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0"/>
        <w:rPr>
          <w:rFonts w:ascii="Times New Roman"/>
          <w:sz w:val="20"/>
        </w:rPr>
      </w:pPr>
      <w:r>
        <w:rPr>
          <w:rFonts w:ascii="Times New Roman"/>
          <w:sz w:val="20"/>
        </w:rPr>
        <w:pict>
          <v:group style="width:785.8pt;height:75.3pt;mso-position-horizontal-relative:char;mso-position-vertical-relative:line" id="docshapegroup2" coordorigin="0,0" coordsize="15716,1506">
            <v:shape style="position:absolute;left:0;top:0;width:15716;height:1506" id="docshape3" coordorigin="0,0" coordsize="15716,1506" path="m15715,0l15655,0,60,0,0,0,0,60,0,752,0,1446,0,1506,60,1506,15655,1506,15715,1506,15715,1446,15715,752,15715,60,15715,0xe" filled="true" fillcolor="#1d5f76" stroked="false">
              <v:path arrowok="t"/>
              <v:fill type="solid"/>
            </v:shape>
            <v:shape style="position:absolute;left:0;top:0;width:15716;height:1506" type="#_x0000_t202" id="docshape4" filled="false" stroked="false">
              <v:textbox inset="0,0,0,0">
                <w:txbxContent>
                  <w:p>
                    <w:pPr>
                      <w:spacing w:before="80"/>
                      <w:ind w:left="3914" w:right="3914" w:firstLine="0"/>
                      <w:jc w:val="center"/>
                      <w:rPr>
                        <w:rFonts w:ascii="Corbel"/>
                        <w:sz w:val="48"/>
                      </w:rPr>
                    </w:pPr>
                    <w:bookmarkStart w:name="Relational Theory 2: Unilateral or Relat" w:id="1"/>
                    <w:bookmarkEnd w:id="1"/>
                    <w:r>
                      <w:rPr/>
                    </w:r>
                    <w:r>
                      <w:rPr>
                        <w:rFonts w:ascii="Corbel"/>
                        <w:color w:val="FFFFFF"/>
                        <w:sz w:val="48"/>
                      </w:rPr>
                      <w:t>Relational</w:t>
                    </w:r>
                    <w:r>
                      <w:rPr>
                        <w:rFonts w:ascii="Corbel"/>
                        <w:color w:val="FFFFFF"/>
                        <w:spacing w:val="-6"/>
                        <w:sz w:val="48"/>
                      </w:rPr>
                      <w:t> </w:t>
                    </w:r>
                    <w:r>
                      <w:rPr>
                        <w:rFonts w:ascii="Corbel"/>
                        <w:color w:val="FFFFFF"/>
                        <w:spacing w:val="-2"/>
                        <w:sz w:val="48"/>
                      </w:rPr>
                      <w:t>Theory</w:t>
                    </w:r>
                  </w:p>
                  <w:p>
                    <w:pPr>
                      <w:spacing w:before="88"/>
                      <w:ind w:left="3914" w:right="3919" w:firstLine="0"/>
                      <w:jc w:val="center"/>
                      <w:rPr>
                        <w:rFonts w:ascii="Corbel"/>
                        <w:sz w:val="48"/>
                      </w:rPr>
                    </w:pPr>
                    <w:r>
                      <w:rPr>
                        <w:rFonts w:ascii="Corbel"/>
                        <w:color w:val="FFFFFF"/>
                        <w:sz w:val="48"/>
                      </w:rPr>
                      <w:t>2:</w:t>
                    </w:r>
                    <w:r>
                      <w:rPr>
                        <w:rFonts w:ascii="Corbel"/>
                        <w:color w:val="FFFFFF"/>
                        <w:spacing w:val="-6"/>
                        <w:sz w:val="48"/>
                      </w:rPr>
                      <w:t> </w:t>
                    </w:r>
                    <w:r>
                      <w:rPr>
                        <w:rFonts w:ascii="Corbel"/>
                        <w:color w:val="FFFFFF"/>
                        <w:sz w:val="48"/>
                      </w:rPr>
                      <w:t>Unilateral</w:t>
                    </w:r>
                    <w:r>
                      <w:rPr>
                        <w:rFonts w:ascii="Corbel"/>
                        <w:color w:val="FFFFFF"/>
                        <w:spacing w:val="-5"/>
                        <w:sz w:val="48"/>
                      </w:rPr>
                      <w:t> </w:t>
                    </w:r>
                    <w:r>
                      <w:rPr>
                        <w:rFonts w:ascii="Corbel"/>
                        <w:color w:val="FFFFFF"/>
                        <w:sz w:val="48"/>
                      </w:rPr>
                      <w:t>or</w:t>
                    </w:r>
                    <w:r>
                      <w:rPr>
                        <w:rFonts w:ascii="Corbel"/>
                        <w:color w:val="FFFFFF"/>
                        <w:spacing w:val="-5"/>
                        <w:sz w:val="48"/>
                      </w:rPr>
                      <w:t> </w:t>
                    </w:r>
                    <w:r>
                      <w:rPr>
                        <w:rFonts w:ascii="Corbel"/>
                        <w:color w:val="FFFFFF"/>
                        <w:sz w:val="48"/>
                      </w:rPr>
                      <w:t>Relational</w:t>
                    </w:r>
                    <w:r>
                      <w:rPr>
                        <w:rFonts w:ascii="Corbel"/>
                        <w:color w:val="FFFFFF"/>
                        <w:spacing w:val="-4"/>
                        <w:sz w:val="48"/>
                      </w:rPr>
                      <w:t> </w:t>
                    </w:r>
                    <w:r>
                      <w:rPr>
                        <w:rFonts w:ascii="Corbel"/>
                        <w:color w:val="FFFFFF"/>
                        <w:spacing w:val="-2"/>
                        <w:sz w:val="48"/>
                      </w:rPr>
                      <w:t>Engagement?</w:t>
                    </w:r>
                  </w:p>
                </w:txbxContent>
              </v:textbox>
              <w10:wrap type="none"/>
            </v:shape>
          </v:group>
        </w:pict>
      </w:r>
      <w:r>
        <w:rPr>
          <w:rFonts w:ascii="Times New Roman"/>
          <w:sz w:val="20"/>
        </w:rPr>
      </w:r>
    </w:p>
    <w:p>
      <w:pPr>
        <w:pStyle w:val="BodyText"/>
        <w:spacing w:before="5"/>
        <w:rPr>
          <w:rFonts w:ascii="Times New Roman"/>
          <w:sz w:val="18"/>
        </w:rPr>
      </w:pPr>
    </w:p>
    <w:p>
      <w:pPr>
        <w:pStyle w:val="Title"/>
      </w:pPr>
      <w:bookmarkStart w:name="What do we mean by ‘engagement’?" w:id="2"/>
      <w:bookmarkEnd w:id="2"/>
      <w:r>
        <w:rPr>
          <w:b w:val="0"/>
        </w:rPr>
      </w:r>
      <w:r>
        <w:rPr>
          <w:color w:val="1D5F76"/>
        </w:rPr>
        <w:t>What</w:t>
      </w:r>
      <w:r>
        <w:rPr>
          <w:color w:val="1D5F76"/>
          <w:spacing w:val="-3"/>
        </w:rPr>
        <w:t> </w:t>
      </w:r>
      <w:r>
        <w:rPr>
          <w:color w:val="1D5F76"/>
        </w:rPr>
        <w:t>do</w:t>
      </w:r>
      <w:r>
        <w:rPr>
          <w:color w:val="1D5F76"/>
          <w:spacing w:val="-1"/>
        </w:rPr>
        <w:t> </w:t>
      </w:r>
      <w:r>
        <w:rPr>
          <w:color w:val="1D5F76"/>
        </w:rPr>
        <w:t>we</w:t>
      </w:r>
      <w:r>
        <w:rPr>
          <w:color w:val="1D5F76"/>
          <w:spacing w:val="-2"/>
        </w:rPr>
        <w:t> </w:t>
      </w:r>
      <w:r>
        <w:rPr>
          <w:color w:val="1D5F76"/>
        </w:rPr>
        <w:t>mean</w:t>
      </w:r>
      <w:r>
        <w:rPr>
          <w:color w:val="1D5F76"/>
          <w:spacing w:val="-2"/>
        </w:rPr>
        <w:t> </w:t>
      </w:r>
      <w:r>
        <w:rPr>
          <w:color w:val="1D5F76"/>
        </w:rPr>
        <w:t>by</w:t>
      </w:r>
      <w:r>
        <w:rPr>
          <w:color w:val="1D5F76"/>
          <w:spacing w:val="-2"/>
        </w:rPr>
        <w:t> ‘engagement’?</w:t>
      </w:r>
    </w:p>
    <w:p>
      <w:pPr>
        <w:pStyle w:val="BodyText"/>
        <w:spacing w:line="501" w:lineRule="auto" w:before="169"/>
        <w:ind w:left="280" w:right="1996"/>
      </w:pPr>
      <w:r>
        <w:rPr>
          <w:w w:val="105"/>
        </w:rPr>
        <w:t>Inclusive economic policy and practice sees ‘engagement’ as important</w:t>
      </w:r>
      <w:r>
        <w:rPr>
          <w:spacing w:val="-1"/>
          <w:w w:val="105"/>
        </w:rPr>
        <w:t> </w:t>
      </w:r>
      <w:r>
        <w:rPr>
          <w:w w:val="105"/>
        </w:rPr>
        <w:t>and thinks of it in relation to communities. However, ‘engagement’ can be understood in many different ways…</w:t>
      </w:r>
    </w:p>
    <w:p>
      <w:pPr>
        <w:pStyle w:val="ListParagraph"/>
        <w:numPr>
          <w:ilvl w:val="0"/>
          <w:numId w:val="1"/>
        </w:numPr>
        <w:tabs>
          <w:tab w:pos="1081" w:val="left" w:leader="none"/>
        </w:tabs>
        <w:spacing w:line="314" w:lineRule="auto" w:before="0" w:after="0"/>
        <w:ind w:left="1080" w:right="650" w:hanging="360"/>
        <w:jc w:val="left"/>
        <w:rPr>
          <w:sz w:val="24"/>
        </w:rPr>
      </w:pPr>
      <w:r>
        <w:rPr>
          <w:w w:val="105"/>
          <w:sz w:val="24"/>
        </w:rPr>
        <w:t>In the absence of a clear conceptualisation, there is a tendency for professionals to see it as ‘doing to’ stakeholders who are characterised by deficits, rather than ‘doing with’ full partners in the educational process who have all sorts of assets to bring to bear on a joint endeavour (Ferlazzo, 2011).</w:t>
      </w:r>
    </w:p>
    <w:p>
      <w:pPr>
        <w:pStyle w:val="ListParagraph"/>
        <w:numPr>
          <w:ilvl w:val="0"/>
          <w:numId w:val="1"/>
        </w:numPr>
        <w:tabs>
          <w:tab w:pos="1081" w:val="left" w:leader="none"/>
        </w:tabs>
        <w:spacing w:line="314" w:lineRule="auto" w:before="141" w:after="0"/>
        <w:ind w:left="1080" w:right="420" w:hanging="360"/>
        <w:jc w:val="left"/>
        <w:rPr>
          <w:sz w:val="24"/>
        </w:rPr>
      </w:pPr>
      <w:r>
        <w:rPr>
          <w:sz w:val="24"/>
        </w:rPr>
        <w:t>Positioning</w:t>
      </w:r>
      <w:r>
        <w:rPr>
          <w:spacing w:val="40"/>
          <w:sz w:val="24"/>
        </w:rPr>
        <w:t> </w:t>
      </w:r>
      <w:r>
        <w:rPr>
          <w:sz w:val="24"/>
        </w:rPr>
        <w:t>strategic</w:t>
      </w:r>
      <w:r>
        <w:rPr>
          <w:spacing w:val="40"/>
          <w:sz w:val="24"/>
        </w:rPr>
        <w:t> </w:t>
      </w:r>
      <w:r>
        <w:rPr>
          <w:sz w:val="24"/>
        </w:rPr>
        <w:t>and</w:t>
      </w:r>
      <w:r>
        <w:rPr>
          <w:spacing w:val="40"/>
          <w:sz w:val="24"/>
        </w:rPr>
        <w:t> </w:t>
      </w:r>
      <w:r>
        <w:rPr>
          <w:sz w:val="24"/>
        </w:rPr>
        <w:t>economic</w:t>
      </w:r>
      <w:r>
        <w:rPr>
          <w:spacing w:val="40"/>
          <w:sz w:val="24"/>
        </w:rPr>
        <w:t> </w:t>
      </w:r>
      <w:r>
        <w:rPr>
          <w:sz w:val="24"/>
        </w:rPr>
        <w:t>policy</w:t>
      </w:r>
      <w:r>
        <w:rPr>
          <w:spacing w:val="40"/>
          <w:sz w:val="24"/>
        </w:rPr>
        <w:t> </w:t>
      </w:r>
      <w:r>
        <w:rPr>
          <w:sz w:val="24"/>
        </w:rPr>
        <w:t>development</w:t>
      </w:r>
      <w:r>
        <w:rPr>
          <w:spacing w:val="40"/>
          <w:sz w:val="24"/>
        </w:rPr>
        <w:t> </w:t>
      </w:r>
      <w:r>
        <w:rPr>
          <w:sz w:val="24"/>
        </w:rPr>
        <w:t>as</w:t>
      </w:r>
      <w:r>
        <w:rPr>
          <w:spacing w:val="40"/>
          <w:sz w:val="24"/>
        </w:rPr>
        <w:t> </w:t>
      </w:r>
      <w:r>
        <w:rPr>
          <w:sz w:val="24"/>
        </w:rPr>
        <w:t>a</w:t>
      </w:r>
      <w:r>
        <w:rPr>
          <w:spacing w:val="40"/>
          <w:sz w:val="24"/>
        </w:rPr>
        <w:t> </w:t>
      </w:r>
      <w:r>
        <w:rPr>
          <w:sz w:val="24"/>
        </w:rPr>
        <w:t>common</w:t>
      </w:r>
      <w:r>
        <w:rPr>
          <w:spacing w:val="40"/>
          <w:sz w:val="24"/>
        </w:rPr>
        <w:t> </w:t>
      </w:r>
      <w:r>
        <w:rPr>
          <w:sz w:val="24"/>
        </w:rPr>
        <w:t>interest</w:t>
      </w:r>
      <w:r>
        <w:rPr>
          <w:spacing w:val="40"/>
          <w:sz w:val="24"/>
        </w:rPr>
        <w:t> </w:t>
      </w:r>
      <w:r>
        <w:rPr>
          <w:sz w:val="24"/>
        </w:rPr>
        <w:t>requires</w:t>
      </w:r>
      <w:r>
        <w:rPr>
          <w:spacing w:val="40"/>
          <w:sz w:val="24"/>
        </w:rPr>
        <w:t> </w:t>
      </w:r>
      <w:r>
        <w:rPr>
          <w:sz w:val="24"/>
        </w:rPr>
        <w:t>a</w:t>
      </w:r>
      <w:r>
        <w:rPr>
          <w:spacing w:val="40"/>
          <w:sz w:val="24"/>
        </w:rPr>
        <w:t> </w:t>
      </w:r>
      <w:r>
        <w:rPr>
          <w:sz w:val="24"/>
        </w:rPr>
        <w:t>more</w:t>
      </w:r>
      <w:r>
        <w:rPr>
          <w:spacing w:val="40"/>
          <w:sz w:val="24"/>
        </w:rPr>
        <w:t> </w:t>
      </w:r>
      <w:r>
        <w:rPr>
          <w:sz w:val="24"/>
        </w:rPr>
        <w:t>relational</w:t>
      </w:r>
      <w:r>
        <w:rPr>
          <w:spacing w:val="40"/>
          <w:sz w:val="24"/>
        </w:rPr>
        <w:t> </w:t>
      </w:r>
      <w:r>
        <w:rPr>
          <w:sz w:val="24"/>
        </w:rPr>
        <w:t>approach,</w:t>
      </w:r>
      <w:r>
        <w:rPr>
          <w:spacing w:val="40"/>
          <w:sz w:val="24"/>
        </w:rPr>
        <w:t> </w:t>
      </w:r>
      <w:r>
        <w:rPr>
          <w:sz w:val="24"/>
        </w:rPr>
        <w:t>where </w:t>
      </w:r>
      <w:r>
        <w:rPr>
          <w:i/>
          <w:sz w:val="24"/>
        </w:rPr>
        <w:t>“partnership</w:t>
      </w:r>
      <w:r>
        <w:rPr>
          <w:i/>
          <w:spacing w:val="-2"/>
          <w:sz w:val="24"/>
        </w:rPr>
        <w:t> </w:t>
      </w:r>
      <w:r>
        <w:rPr>
          <w:i/>
          <w:sz w:val="24"/>
        </w:rPr>
        <w:t>underscores</w:t>
      </w:r>
      <w:r>
        <w:rPr>
          <w:i/>
          <w:spacing w:val="-1"/>
          <w:sz w:val="24"/>
        </w:rPr>
        <w:t> </w:t>
      </w:r>
      <w:r>
        <w:rPr>
          <w:i/>
          <w:sz w:val="24"/>
        </w:rPr>
        <w:t>mutual</w:t>
      </w:r>
      <w:r>
        <w:rPr>
          <w:i/>
          <w:spacing w:val="-2"/>
          <w:sz w:val="24"/>
        </w:rPr>
        <w:t> </w:t>
      </w:r>
      <w:r>
        <w:rPr>
          <w:i/>
          <w:sz w:val="24"/>
        </w:rPr>
        <w:t>interdependence</w:t>
      </w:r>
      <w:r>
        <w:rPr>
          <w:i/>
          <w:spacing w:val="-1"/>
          <w:sz w:val="24"/>
        </w:rPr>
        <w:t> </w:t>
      </w:r>
      <w:r>
        <w:rPr>
          <w:i/>
          <w:sz w:val="24"/>
        </w:rPr>
        <w:t>and</w:t>
      </w:r>
      <w:r>
        <w:rPr>
          <w:i/>
          <w:spacing w:val="-1"/>
          <w:sz w:val="24"/>
        </w:rPr>
        <w:t> </w:t>
      </w:r>
      <w:r>
        <w:rPr>
          <w:i/>
          <w:sz w:val="24"/>
        </w:rPr>
        <w:t>helps</w:t>
      </w:r>
      <w:r>
        <w:rPr>
          <w:i/>
          <w:spacing w:val="-1"/>
          <w:sz w:val="24"/>
        </w:rPr>
        <w:t> </w:t>
      </w:r>
      <w:r>
        <w:rPr>
          <w:i/>
          <w:sz w:val="24"/>
        </w:rPr>
        <w:t>create</w:t>
      </w:r>
      <w:r>
        <w:rPr>
          <w:i/>
          <w:spacing w:val="-1"/>
          <w:sz w:val="24"/>
        </w:rPr>
        <w:t> </w:t>
      </w:r>
      <w:r>
        <w:rPr>
          <w:i/>
          <w:sz w:val="24"/>
        </w:rPr>
        <w:t>an</w:t>
      </w:r>
      <w:r>
        <w:rPr>
          <w:i/>
          <w:spacing w:val="-2"/>
          <w:sz w:val="24"/>
        </w:rPr>
        <w:t> </w:t>
      </w:r>
      <w:r>
        <w:rPr>
          <w:i/>
          <w:sz w:val="24"/>
        </w:rPr>
        <w:t>understanding</w:t>
      </w:r>
      <w:r>
        <w:rPr>
          <w:i/>
          <w:spacing w:val="-2"/>
          <w:sz w:val="24"/>
        </w:rPr>
        <w:t> </w:t>
      </w:r>
      <w:r>
        <w:rPr>
          <w:i/>
          <w:sz w:val="24"/>
        </w:rPr>
        <w:t>of</w:t>
      </w:r>
      <w:r>
        <w:rPr>
          <w:i/>
          <w:spacing w:val="-1"/>
          <w:sz w:val="24"/>
        </w:rPr>
        <w:t> </w:t>
      </w:r>
      <w:r>
        <w:rPr>
          <w:i/>
          <w:sz w:val="24"/>
        </w:rPr>
        <w:t>community</w:t>
      </w:r>
      <w:r>
        <w:rPr>
          <w:i/>
          <w:spacing w:val="-2"/>
          <w:sz w:val="24"/>
        </w:rPr>
        <w:t> </w:t>
      </w:r>
      <w:r>
        <w:rPr>
          <w:i/>
          <w:sz w:val="24"/>
        </w:rPr>
        <w:t>-</w:t>
      </w:r>
      <w:r>
        <w:rPr>
          <w:i/>
          <w:spacing w:val="-2"/>
          <w:sz w:val="24"/>
        </w:rPr>
        <w:t> </w:t>
      </w:r>
      <w:r>
        <w:rPr>
          <w:i/>
          <w:sz w:val="24"/>
        </w:rPr>
        <w:t>not</w:t>
      </w:r>
      <w:r>
        <w:rPr>
          <w:i/>
          <w:spacing w:val="-2"/>
          <w:sz w:val="24"/>
        </w:rPr>
        <w:t> </w:t>
      </w:r>
      <w:r>
        <w:rPr>
          <w:i/>
          <w:sz w:val="24"/>
        </w:rPr>
        <w:t>as</w:t>
      </w:r>
      <w:r>
        <w:rPr>
          <w:i/>
          <w:spacing w:val="-1"/>
          <w:sz w:val="24"/>
        </w:rPr>
        <w:t> </w:t>
      </w:r>
      <w:r>
        <w:rPr>
          <w:i/>
          <w:sz w:val="24"/>
        </w:rPr>
        <w:t>those</w:t>
      </w:r>
      <w:r>
        <w:rPr>
          <w:i/>
          <w:spacing w:val="-1"/>
          <w:sz w:val="24"/>
        </w:rPr>
        <w:t> </w:t>
      </w:r>
      <w:r>
        <w:rPr>
          <w:i/>
          <w:sz w:val="24"/>
        </w:rPr>
        <w:t>with</w:t>
      </w:r>
      <w:r>
        <w:rPr>
          <w:i/>
          <w:spacing w:val="-2"/>
          <w:sz w:val="24"/>
        </w:rPr>
        <w:t> </w:t>
      </w:r>
      <w:r>
        <w:rPr>
          <w:i/>
          <w:sz w:val="24"/>
        </w:rPr>
        <w:t>problems,</w:t>
      </w:r>
      <w:r>
        <w:rPr>
          <w:i/>
          <w:spacing w:val="-2"/>
          <w:sz w:val="24"/>
        </w:rPr>
        <w:t> </w:t>
      </w:r>
      <w:r>
        <w:rPr>
          <w:i/>
          <w:sz w:val="24"/>
        </w:rPr>
        <w:t>but</w:t>
      </w:r>
      <w:r>
        <w:rPr>
          <w:i/>
          <w:spacing w:val="-2"/>
          <w:sz w:val="24"/>
        </w:rPr>
        <w:t> </w:t>
      </w:r>
      <w:r>
        <w:rPr>
          <w:i/>
          <w:sz w:val="24"/>
        </w:rPr>
        <w:t>as</w:t>
      </w:r>
      <w:r>
        <w:rPr>
          <w:i/>
          <w:sz w:val="24"/>
        </w:rPr>
        <w:t> the group to which we all belong” </w:t>
      </w:r>
      <w:r>
        <w:rPr>
          <w:sz w:val="24"/>
        </w:rPr>
        <w:t>(Battistoni, 1997, p. 155).</w:t>
      </w:r>
    </w:p>
    <w:p>
      <w:pPr>
        <w:pStyle w:val="ListParagraph"/>
        <w:numPr>
          <w:ilvl w:val="0"/>
          <w:numId w:val="1"/>
        </w:numPr>
        <w:tabs>
          <w:tab w:pos="1081" w:val="left" w:leader="none"/>
        </w:tabs>
        <w:spacing w:line="302" w:lineRule="auto" w:before="126" w:after="0"/>
        <w:ind w:left="1080" w:right="550" w:hanging="360"/>
        <w:jc w:val="left"/>
        <w:rPr>
          <w:sz w:val="24"/>
        </w:rPr>
      </w:pPr>
      <w:r>
        <w:rPr/>
        <w:drawing>
          <wp:anchor distT="0" distB="0" distL="0" distR="0" allowOverlap="1" layoutInCell="1" locked="0" behindDoc="1" simplePos="0" relativeHeight="487495680">
            <wp:simplePos x="0" y="0"/>
            <wp:positionH relativeFrom="page">
              <wp:posOffset>7912100</wp:posOffset>
            </wp:positionH>
            <wp:positionV relativeFrom="paragraph">
              <wp:posOffset>363256</wp:posOffset>
            </wp:positionV>
            <wp:extent cx="2310764" cy="2310713"/>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2310764" cy="2310713"/>
                    </a:xfrm>
                    <a:prstGeom prst="rect">
                      <a:avLst/>
                    </a:prstGeom>
                  </pic:spPr>
                </pic:pic>
              </a:graphicData>
            </a:graphic>
          </wp:anchor>
        </w:drawing>
      </w:r>
      <w:r>
        <w:rPr>
          <w:w w:val="105"/>
          <w:sz w:val="24"/>
        </w:rPr>
        <w:t>Relational</w:t>
      </w:r>
      <w:r>
        <w:rPr>
          <w:spacing w:val="-18"/>
          <w:w w:val="105"/>
          <w:sz w:val="24"/>
        </w:rPr>
        <w:t> </w:t>
      </w:r>
      <w:r>
        <w:rPr>
          <w:w w:val="105"/>
          <w:sz w:val="24"/>
        </w:rPr>
        <w:t>engagement</w:t>
      </w:r>
      <w:r>
        <w:rPr>
          <w:spacing w:val="-17"/>
          <w:w w:val="105"/>
          <w:sz w:val="24"/>
        </w:rPr>
        <w:t> </w:t>
      </w:r>
      <w:r>
        <w:rPr>
          <w:w w:val="105"/>
          <w:sz w:val="24"/>
        </w:rPr>
        <w:t>activities</w:t>
      </w:r>
      <w:r>
        <w:rPr>
          <w:spacing w:val="-18"/>
          <w:w w:val="105"/>
          <w:sz w:val="24"/>
        </w:rPr>
        <w:t> </w:t>
      </w:r>
      <w:r>
        <w:rPr>
          <w:w w:val="105"/>
          <w:sz w:val="24"/>
        </w:rPr>
        <w:t>need</w:t>
      </w:r>
      <w:r>
        <w:rPr>
          <w:spacing w:val="-18"/>
          <w:w w:val="105"/>
          <w:sz w:val="24"/>
        </w:rPr>
        <w:t> </w:t>
      </w:r>
      <w:r>
        <w:rPr>
          <w:rFonts w:ascii="Tahoma" w:hAnsi="Tahoma"/>
          <w:b/>
          <w:w w:val="105"/>
          <w:sz w:val="24"/>
        </w:rPr>
        <w:t>spaces</w:t>
      </w:r>
      <w:r>
        <w:rPr>
          <w:rFonts w:ascii="Tahoma" w:hAnsi="Tahoma"/>
          <w:b/>
          <w:spacing w:val="-18"/>
          <w:w w:val="105"/>
          <w:sz w:val="24"/>
        </w:rPr>
        <w:t> </w:t>
      </w:r>
      <w:r>
        <w:rPr>
          <w:rFonts w:ascii="Tahoma" w:hAnsi="Tahoma"/>
          <w:b/>
          <w:w w:val="105"/>
          <w:sz w:val="24"/>
        </w:rPr>
        <w:t>in</w:t>
      </w:r>
      <w:r>
        <w:rPr>
          <w:rFonts w:ascii="Tahoma" w:hAnsi="Tahoma"/>
          <w:b/>
          <w:spacing w:val="-18"/>
          <w:w w:val="105"/>
          <w:sz w:val="24"/>
        </w:rPr>
        <w:t> </w:t>
      </w:r>
      <w:r>
        <w:rPr>
          <w:rFonts w:ascii="Tahoma" w:hAnsi="Tahoma"/>
          <w:b/>
          <w:w w:val="105"/>
          <w:sz w:val="24"/>
        </w:rPr>
        <w:t>which</w:t>
      </w:r>
      <w:r>
        <w:rPr>
          <w:rFonts w:ascii="Tahoma" w:hAnsi="Tahoma"/>
          <w:b/>
          <w:spacing w:val="-19"/>
          <w:w w:val="105"/>
          <w:sz w:val="24"/>
        </w:rPr>
        <w:t> </w:t>
      </w:r>
      <w:r>
        <w:rPr>
          <w:rFonts w:ascii="Tahoma" w:hAnsi="Tahoma"/>
          <w:b/>
          <w:w w:val="105"/>
          <w:sz w:val="24"/>
        </w:rPr>
        <w:t>to</w:t>
      </w:r>
      <w:r>
        <w:rPr>
          <w:rFonts w:ascii="Tahoma" w:hAnsi="Tahoma"/>
          <w:b/>
          <w:spacing w:val="-18"/>
          <w:w w:val="105"/>
          <w:sz w:val="24"/>
        </w:rPr>
        <w:t> </w:t>
      </w:r>
      <w:r>
        <w:rPr>
          <w:rFonts w:ascii="Tahoma" w:hAnsi="Tahoma"/>
          <w:b/>
          <w:w w:val="105"/>
          <w:sz w:val="24"/>
        </w:rPr>
        <w:t>develop</w:t>
      </w:r>
      <w:r>
        <w:rPr>
          <w:rFonts w:ascii="Tahoma" w:hAnsi="Tahoma"/>
          <w:b/>
          <w:spacing w:val="-19"/>
          <w:w w:val="105"/>
          <w:sz w:val="24"/>
        </w:rPr>
        <w:t> </w:t>
      </w:r>
      <w:r>
        <w:rPr>
          <w:rFonts w:ascii="Tahoma" w:hAnsi="Tahoma"/>
          <w:b/>
          <w:w w:val="105"/>
          <w:sz w:val="24"/>
        </w:rPr>
        <w:t>relationships</w:t>
      </w:r>
      <w:r>
        <w:rPr>
          <w:rFonts w:ascii="Tahoma" w:hAnsi="Tahoma"/>
          <w:b/>
          <w:spacing w:val="-18"/>
          <w:w w:val="105"/>
          <w:sz w:val="24"/>
        </w:rPr>
        <w:t> </w:t>
      </w:r>
      <w:r>
        <w:rPr>
          <w:w w:val="105"/>
          <w:sz w:val="24"/>
        </w:rPr>
        <w:t>that</w:t>
      </w:r>
      <w:r>
        <w:rPr>
          <w:spacing w:val="-18"/>
          <w:w w:val="105"/>
          <w:sz w:val="24"/>
        </w:rPr>
        <w:t> </w:t>
      </w:r>
      <w:r>
        <w:rPr>
          <w:w w:val="105"/>
          <w:sz w:val="24"/>
        </w:rPr>
        <w:t>promote</w:t>
      </w:r>
      <w:r>
        <w:rPr>
          <w:spacing w:val="-17"/>
          <w:w w:val="105"/>
          <w:sz w:val="24"/>
        </w:rPr>
        <w:t> </w:t>
      </w:r>
      <w:r>
        <w:rPr>
          <w:w w:val="105"/>
          <w:sz w:val="24"/>
        </w:rPr>
        <w:t>the</w:t>
      </w:r>
      <w:r>
        <w:rPr>
          <w:spacing w:val="-18"/>
          <w:w w:val="105"/>
          <w:sz w:val="24"/>
        </w:rPr>
        <w:t> </w:t>
      </w:r>
      <w:r>
        <w:rPr>
          <w:w w:val="105"/>
          <w:sz w:val="24"/>
        </w:rPr>
        <w:t>sharing</w:t>
      </w:r>
      <w:r>
        <w:rPr>
          <w:spacing w:val="-17"/>
          <w:w w:val="105"/>
          <w:sz w:val="24"/>
        </w:rPr>
        <w:t> </w:t>
      </w:r>
      <w:r>
        <w:rPr>
          <w:w w:val="105"/>
          <w:sz w:val="24"/>
        </w:rPr>
        <w:t>of</w:t>
      </w:r>
      <w:r>
        <w:rPr>
          <w:spacing w:val="-16"/>
          <w:w w:val="105"/>
          <w:sz w:val="24"/>
        </w:rPr>
        <w:t> </w:t>
      </w:r>
      <w:r>
        <w:rPr>
          <w:w w:val="105"/>
          <w:sz w:val="24"/>
        </w:rPr>
        <w:t>knowledge</w:t>
      </w:r>
      <w:r>
        <w:rPr>
          <w:spacing w:val="-16"/>
          <w:w w:val="105"/>
          <w:sz w:val="24"/>
        </w:rPr>
        <w:t> </w:t>
      </w:r>
      <w:r>
        <w:rPr>
          <w:w w:val="105"/>
          <w:sz w:val="24"/>
        </w:rPr>
        <w:t>based on a common interest that challenges deficit views of certain communities as ‘impoverished’.</w:t>
      </w:r>
    </w:p>
    <w:p>
      <w:pPr>
        <w:pStyle w:val="ListParagraph"/>
        <w:numPr>
          <w:ilvl w:val="0"/>
          <w:numId w:val="1"/>
        </w:numPr>
        <w:tabs>
          <w:tab w:pos="1081" w:val="left" w:leader="none"/>
        </w:tabs>
        <w:spacing w:line="312" w:lineRule="auto" w:before="152" w:after="0"/>
        <w:ind w:left="1080" w:right="4393" w:hanging="360"/>
        <w:jc w:val="left"/>
        <w:rPr>
          <w:sz w:val="24"/>
        </w:rPr>
      </w:pPr>
      <w:r>
        <w:rPr>
          <w:w w:val="105"/>
          <w:sz w:val="24"/>
        </w:rPr>
        <w:t>This also requires a shift in the role of the professional, moving from initiating a one-way </w:t>
      </w:r>
      <w:r>
        <w:rPr>
          <w:sz w:val="24"/>
        </w:rPr>
        <w:t>intervention to </w:t>
      </w:r>
      <w:r>
        <w:rPr>
          <w:rFonts w:ascii="Tahoma" w:hAnsi="Tahoma"/>
          <w:b/>
          <w:sz w:val="24"/>
        </w:rPr>
        <w:t>a relational model of engagement where stakeholders are also viewed as </w:t>
      </w:r>
      <w:r>
        <w:rPr>
          <w:rFonts w:ascii="Tahoma" w:hAnsi="Tahoma"/>
          <w:b/>
          <w:spacing w:val="-2"/>
          <w:w w:val="105"/>
          <w:sz w:val="24"/>
        </w:rPr>
        <w:t>resources</w:t>
      </w:r>
      <w:r>
        <w:rPr>
          <w:rFonts w:ascii="Tahoma" w:hAnsi="Tahoma"/>
          <w:b/>
          <w:spacing w:val="-11"/>
          <w:w w:val="105"/>
          <w:sz w:val="24"/>
        </w:rPr>
        <w:t> </w:t>
      </w:r>
      <w:r>
        <w:rPr>
          <w:rFonts w:ascii="Tahoma" w:hAnsi="Tahoma"/>
          <w:b/>
          <w:spacing w:val="-2"/>
          <w:w w:val="105"/>
          <w:sz w:val="24"/>
        </w:rPr>
        <w:t>for</w:t>
      </w:r>
      <w:r>
        <w:rPr>
          <w:rFonts w:ascii="Tahoma" w:hAnsi="Tahoma"/>
          <w:b/>
          <w:spacing w:val="-11"/>
          <w:w w:val="105"/>
          <w:sz w:val="24"/>
        </w:rPr>
        <w:t> </w:t>
      </w:r>
      <w:r>
        <w:rPr>
          <w:rFonts w:ascii="Tahoma" w:hAnsi="Tahoma"/>
          <w:b/>
          <w:spacing w:val="-2"/>
          <w:w w:val="105"/>
          <w:sz w:val="24"/>
        </w:rPr>
        <w:t>professionals’</w:t>
      </w:r>
      <w:r>
        <w:rPr>
          <w:rFonts w:ascii="Tahoma" w:hAnsi="Tahoma"/>
          <w:b/>
          <w:spacing w:val="-12"/>
          <w:w w:val="105"/>
          <w:sz w:val="24"/>
        </w:rPr>
        <w:t> </w:t>
      </w:r>
      <w:r>
        <w:rPr>
          <w:rFonts w:ascii="Tahoma" w:hAnsi="Tahoma"/>
          <w:b/>
          <w:spacing w:val="-2"/>
          <w:w w:val="105"/>
          <w:sz w:val="24"/>
        </w:rPr>
        <w:t>own</w:t>
      </w:r>
      <w:r>
        <w:rPr>
          <w:rFonts w:ascii="Tahoma" w:hAnsi="Tahoma"/>
          <w:b/>
          <w:spacing w:val="-12"/>
          <w:w w:val="105"/>
          <w:sz w:val="24"/>
        </w:rPr>
        <w:t> </w:t>
      </w:r>
      <w:r>
        <w:rPr>
          <w:rFonts w:ascii="Tahoma" w:hAnsi="Tahoma"/>
          <w:b/>
          <w:spacing w:val="-2"/>
          <w:w w:val="105"/>
          <w:sz w:val="24"/>
        </w:rPr>
        <w:t>learning</w:t>
      </w:r>
      <w:r>
        <w:rPr>
          <w:rFonts w:ascii="Tahoma" w:hAnsi="Tahoma"/>
          <w:b/>
          <w:spacing w:val="-11"/>
          <w:w w:val="105"/>
          <w:sz w:val="24"/>
        </w:rPr>
        <w:t> </w:t>
      </w:r>
      <w:r>
        <w:rPr>
          <w:spacing w:val="-2"/>
          <w:w w:val="105"/>
          <w:sz w:val="24"/>
        </w:rPr>
        <w:t>(Midwinter,</w:t>
      </w:r>
      <w:r>
        <w:rPr>
          <w:spacing w:val="-8"/>
          <w:w w:val="105"/>
          <w:sz w:val="24"/>
        </w:rPr>
        <w:t> </w:t>
      </w:r>
      <w:r>
        <w:rPr>
          <w:spacing w:val="-2"/>
          <w:w w:val="105"/>
          <w:sz w:val="24"/>
        </w:rPr>
        <w:t>1973,</w:t>
      </w:r>
      <w:r>
        <w:rPr>
          <w:spacing w:val="-7"/>
          <w:w w:val="105"/>
          <w:sz w:val="24"/>
        </w:rPr>
        <w:t> </w:t>
      </w:r>
      <w:r>
        <w:rPr>
          <w:spacing w:val="-2"/>
          <w:w w:val="105"/>
          <w:sz w:val="24"/>
        </w:rPr>
        <w:t>1975;</w:t>
      </w:r>
      <w:r>
        <w:rPr>
          <w:spacing w:val="-8"/>
          <w:w w:val="105"/>
          <w:sz w:val="24"/>
        </w:rPr>
        <w:t> </w:t>
      </w:r>
      <w:r>
        <w:rPr>
          <w:spacing w:val="-2"/>
          <w:w w:val="105"/>
          <w:sz w:val="24"/>
        </w:rPr>
        <w:t>Benn</w:t>
      </w:r>
      <w:r>
        <w:rPr>
          <w:spacing w:val="-7"/>
          <w:w w:val="105"/>
          <w:sz w:val="24"/>
        </w:rPr>
        <w:t> </w:t>
      </w:r>
      <w:r>
        <w:rPr>
          <w:spacing w:val="-2"/>
          <w:w w:val="105"/>
          <w:sz w:val="24"/>
        </w:rPr>
        <w:t>and</w:t>
      </w:r>
      <w:r>
        <w:rPr>
          <w:spacing w:val="-7"/>
          <w:w w:val="105"/>
          <w:sz w:val="24"/>
        </w:rPr>
        <w:t> </w:t>
      </w:r>
      <w:r>
        <w:rPr>
          <w:spacing w:val="-2"/>
          <w:w w:val="105"/>
          <w:sz w:val="24"/>
        </w:rPr>
        <w:t>Chitty,</w:t>
      </w:r>
      <w:r>
        <w:rPr>
          <w:spacing w:val="-8"/>
          <w:w w:val="105"/>
          <w:sz w:val="24"/>
        </w:rPr>
        <w:t> </w:t>
      </w:r>
      <w:r>
        <w:rPr>
          <w:spacing w:val="-2"/>
          <w:w w:val="105"/>
          <w:sz w:val="24"/>
        </w:rPr>
        <w:t>1996; </w:t>
      </w:r>
      <w:r>
        <w:rPr>
          <w:w w:val="105"/>
          <w:sz w:val="24"/>
        </w:rPr>
        <w:t>Melaville</w:t>
      </w:r>
      <w:r>
        <w:rPr>
          <w:spacing w:val="-11"/>
          <w:w w:val="105"/>
          <w:sz w:val="24"/>
        </w:rPr>
        <w:t> </w:t>
      </w:r>
      <w:r>
        <w:rPr>
          <w:w w:val="105"/>
          <w:sz w:val="24"/>
        </w:rPr>
        <w:t>et</w:t>
      </w:r>
      <w:r>
        <w:rPr>
          <w:spacing w:val="-10"/>
          <w:w w:val="105"/>
          <w:sz w:val="24"/>
        </w:rPr>
        <w:t> </w:t>
      </w:r>
      <w:r>
        <w:rPr>
          <w:w w:val="105"/>
          <w:sz w:val="24"/>
        </w:rPr>
        <w:t>al,</w:t>
      </w:r>
      <w:r>
        <w:rPr>
          <w:spacing w:val="-11"/>
          <w:w w:val="105"/>
          <w:sz w:val="24"/>
        </w:rPr>
        <w:t> </w:t>
      </w:r>
      <w:r>
        <w:rPr>
          <w:w w:val="105"/>
          <w:sz w:val="24"/>
        </w:rPr>
        <w:t>2006;</w:t>
      </w:r>
      <w:r>
        <w:rPr>
          <w:spacing w:val="-10"/>
          <w:w w:val="105"/>
          <w:sz w:val="24"/>
        </w:rPr>
        <w:t> </w:t>
      </w:r>
      <w:r>
        <w:rPr>
          <w:w w:val="105"/>
          <w:sz w:val="24"/>
        </w:rPr>
        <w:t>Warren</w:t>
      </w:r>
      <w:r>
        <w:rPr>
          <w:spacing w:val="-11"/>
          <w:w w:val="105"/>
          <w:sz w:val="24"/>
        </w:rPr>
        <w:t> </w:t>
      </w:r>
      <w:r>
        <w:rPr>
          <w:w w:val="105"/>
          <w:sz w:val="24"/>
        </w:rPr>
        <w:t>et</w:t>
      </w:r>
      <w:r>
        <w:rPr>
          <w:spacing w:val="-11"/>
          <w:w w:val="105"/>
          <w:sz w:val="24"/>
        </w:rPr>
        <w:t> </w:t>
      </w:r>
      <w:r>
        <w:rPr>
          <w:w w:val="105"/>
          <w:sz w:val="24"/>
        </w:rPr>
        <w:t>al,</w:t>
      </w:r>
      <w:r>
        <w:rPr>
          <w:spacing w:val="-11"/>
          <w:w w:val="105"/>
          <w:sz w:val="24"/>
        </w:rPr>
        <w:t> </w:t>
      </w:r>
      <w:r>
        <w:rPr>
          <w:w w:val="105"/>
          <w:sz w:val="24"/>
        </w:rPr>
        <w:t>2009;</w:t>
      </w:r>
      <w:r>
        <w:rPr>
          <w:spacing w:val="-11"/>
          <w:w w:val="105"/>
          <w:sz w:val="24"/>
        </w:rPr>
        <w:t> </w:t>
      </w:r>
      <w:r>
        <w:rPr>
          <w:w w:val="105"/>
          <w:sz w:val="24"/>
        </w:rPr>
        <w:t>O’Leary</w:t>
      </w:r>
      <w:r>
        <w:rPr>
          <w:spacing w:val="-11"/>
          <w:w w:val="105"/>
          <w:sz w:val="24"/>
        </w:rPr>
        <w:t> </w:t>
      </w:r>
      <w:r>
        <w:rPr>
          <w:w w:val="105"/>
          <w:sz w:val="24"/>
        </w:rPr>
        <w:t>et</w:t>
      </w:r>
      <w:r>
        <w:rPr>
          <w:spacing w:val="-10"/>
          <w:w w:val="105"/>
          <w:sz w:val="24"/>
        </w:rPr>
        <w:t> </w:t>
      </w:r>
      <w:r>
        <w:rPr>
          <w:w w:val="105"/>
          <w:sz w:val="24"/>
        </w:rPr>
        <w:t>al,</w:t>
      </w:r>
      <w:r>
        <w:rPr>
          <w:spacing w:val="-12"/>
          <w:w w:val="105"/>
          <w:sz w:val="24"/>
        </w:rPr>
        <w:t> </w:t>
      </w:r>
      <w:r>
        <w:rPr>
          <w:w w:val="105"/>
          <w:sz w:val="24"/>
        </w:rPr>
        <w:t>2011;</w:t>
      </w:r>
      <w:r>
        <w:rPr>
          <w:spacing w:val="-11"/>
          <w:w w:val="105"/>
          <w:sz w:val="24"/>
        </w:rPr>
        <w:t> </w:t>
      </w:r>
      <w:r>
        <w:rPr>
          <w:w w:val="105"/>
          <w:sz w:val="24"/>
        </w:rPr>
        <w:t>Thomas,</w:t>
      </w:r>
      <w:r>
        <w:rPr>
          <w:spacing w:val="-11"/>
          <w:w w:val="105"/>
          <w:sz w:val="24"/>
        </w:rPr>
        <w:t> </w:t>
      </w:r>
      <w:r>
        <w:rPr>
          <w:w w:val="105"/>
          <w:sz w:val="24"/>
        </w:rPr>
        <w:t>2012;</w:t>
      </w:r>
      <w:r>
        <w:rPr>
          <w:spacing w:val="-10"/>
          <w:w w:val="105"/>
          <w:sz w:val="24"/>
        </w:rPr>
        <w:t> </w:t>
      </w:r>
      <w:r>
        <w:rPr>
          <w:w w:val="105"/>
          <w:sz w:val="24"/>
        </w:rPr>
        <w:t>Dyson</w:t>
      </w:r>
      <w:r>
        <w:rPr>
          <w:spacing w:val="-10"/>
          <w:w w:val="105"/>
          <w:sz w:val="24"/>
        </w:rPr>
        <w:t> </w:t>
      </w:r>
      <w:r>
        <w:rPr>
          <w:w w:val="105"/>
          <w:sz w:val="24"/>
        </w:rPr>
        <w:t>and</w:t>
      </w:r>
      <w:r>
        <w:rPr>
          <w:spacing w:val="-10"/>
          <w:w w:val="105"/>
          <w:sz w:val="24"/>
        </w:rPr>
        <w:t> </w:t>
      </w:r>
      <w:r>
        <w:rPr>
          <w:w w:val="105"/>
          <w:sz w:val="24"/>
        </w:rPr>
        <w:t>Kerr, </w:t>
      </w:r>
      <w:r>
        <w:rPr>
          <w:spacing w:val="-2"/>
          <w:w w:val="105"/>
          <w:sz w:val="24"/>
        </w:rPr>
        <w:t>2013).</w:t>
      </w:r>
    </w:p>
    <w:p>
      <w:pPr>
        <w:pStyle w:val="BodyText"/>
        <w:spacing w:line="326" w:lineRule="auto" w:before="146"/>
        <w:ind w:left="279" w:right="3916"/>
      </w:pPr>
      <w:r>
        <w:rPr>
          <w:w w:val="105"/>
        </w:rPr>
        <w:t>The</w:t>
      </w:r>
      <w:r>
        <w:rPr>
          <w:spacing w:val="-1"/>
          <w:w w:val="105"/>
        </w:rPr>
        <w:t> </w:t>
      </w:r>
      <w:r>
        <w:rPr>
          <w:w w:val="105"/>
        </w:rPr>
        <w:t>acknowledgement of</w:t>
      </w:r>
      <w:r>
        <w:rPr>
          <w:spacing w:val="-2"/>
          <w:w w:val="105"/>
        </w:rPr>
        <w:t> </w:t>
      </w:r>
      <w:r>
        <w:rPr>
          <w:w w:val="105"/>
        </w:rPr>
        <w:t>what</w:t>
      </w:r>
      <w:r>
        <w:rPr>
          <w:spacing w:val="-2"/>
          <w:w w:val="105"/>
        </w:rPr>
        <w:t> </w:t>
      </w:r>
      <w:r>
        <w:rPr>
          <w:w w:val="105"/>
        </w:rPr>
        <w:t>professionals</w:t>
      </w:r>
      <w:r>
        <w:rPr>
          <w:spacing w:val="-1"/>
          <w:w w:val="105"/>
        </w:rPr>
        <w:t> </w:t>
      </w:r>
      <w:r>
        <w:rPr>
          <w:w w:val="105"/>
        </w:rPr>
        <w:t>need to</w:t>
      </w:r>
      <w:r>
        <w:rPr>
          <w:spacing w:val="-2"/>
          <w:w w:val="105"/>
        </w:rPr>
        <w:t> </w:t>
      </w:r>
      <w:r>
        <w:rPr>
          <w:w w:val="105"/>
        </w:rPr>
        <w:t>learn</w:t>
      </w:r>
      <w:r>
        <w:rPr>
          <w:spacing w:val="-1"/>
          <w:w w:val="105"/>
        </w:rPr>
        <w:t> </w:t>
      </w:r>
      <w:r>
        <w:rPr>
          <w:w w:val="105"/>
        </w:rPr>
        <w:t>from</w:t>
      </w:r>
      <w:r>
        <w:rPr>
          <w:spacing w:val="-1"/>
          <w:w w:val="105"/>
        </w:rPr>
        <w:t> </w:t>
      </w:r>
      <w:r>
        <w:rPr>
          <w:w w:val="105"/>
        </w:rPr>
        <w:t>stakeholders</w:t>
      </w:r>
      <w:r>
        <w:rPr>
          <w:spacing w:val="-1"/>
          <w:w w:val="105"/>
        </w:rPr>
        <w:t> </w:t>
      </w:r>
      <w:r>
        <w:rPr>
          <w:w w:val="105"/>
        </w:rPr>
        <w:t>establishes</w:t>
      </w:r>
      <w:r>
        <w:rPr>
          <w:spacing w:val="-1"/>
          <w:w w:val="105"/>
        </w:rPr>
        <w:t> </w:t>
      </w:r>
      <w:r>
        <w:rPr>
          <w:w w:val="105"/>
        </w:rPr>
        <w:t>a</w:t>
      </w:r>
      <w:r>
        <w:rPr>
          <w:spacing w:val="-1"/>
          <w:w w:val="105"/>
        </w:rPr>
        <w:t> </w:t>
      </w:r>
      <w:r>
        <w:rPr>
          <w:w w:val="105"/>
        </w:rPr>
        <w:t>clear link between</w:t>
      </w:r>
      <w:r>
        <w:rPr>
          <w:spacing w:val="-1"/>
          <w:w w:val="105"/>
        </w:rPr>
        <w:t> </w:t>
      </w:r>
      <w:r>
        <w:rPr>
          <w:w w:val="105"/>
        </w:rPr>
        <w:t>a</w:t>
      </w:r>
      <w:r>
        <w:rPr>
          <w:spacing w:val="-2"/>
          <w:w w:val="105"/>
        </w:rPr>
        <w:t> </w:t>
      </w:r>
      <w:r>
        <w:rPr>
          <w:w w:val="105"/>
        </w:rPr>
        <w:t>relational</w:t>
      </w:r>
      <w:r>
        <w:rPr>
          <w:spacing w:val="-2"/>
          <w:w w:val="105"/>
        </w:rPr>
        <w:t> </w:t>
      </w:r>
      <w:r>
        <w:rPr>
          <w:w w:val="105"/>
        </w:rPr>
        <w:t>and an</w:t>
      </w:r>
      <w:r>
        <w:rPr>
          <w:spacing w:val="-1"/>
          <w:w w:val="105"/>
        </w:rPr>
        <w:t> </w:t>
      </w:r>
      <w:r>
        <w:rPr>
          <w:w w:val="105"/>
        </w:rPr>
        <w:t>asset-based approach</w:t>
      </w:r>
      <w:r>
        <w:rPr>
          <w:spacing w:val="-2"/>
          <w:w w:val="105"/>
        </w:rPr>
        <w:t> </w:t>
      </w:r>
      <w:r>
        <w:rPr>
          <w:w w:val="105"/>
        </w:rPr>
        <w:t>to</w:t>
      </w:r>
      <w:r>
        <w:rPr>
          <w:spacing w:val="-2"/>
          <w:w w:val="105"/>
        </w:rPr>
        <w:t> </w:t>
      </w:r>
      <w:r>
        <w:rPr>
          <w:w w:val="105"/>
        </w:rPr>
        <w:t>engagement.</w:t>
      </w:r>
      <w:r>
        <w:rPr>
          <w:spacing w:val="-1"/>
          <w:w w:val="105"/>
        </w:rPr>
        <w:t> </w:t>
      </w:r>
      <w:r>
        <w:rPr>
          <w:w w:val="105"/>
        </w:rPr>
        <w:t>As</w:t>
      </w:r>
      <w:r>
        <w:rPr>
          <w:spacing w:val="-1"/>
          <w:w w:val="105"/>
        </w:rPr>
        <w:t> </w:t>
      </w:r>
      <w:r>
        <w:rPr>
          <w:w w:val="105"/>
        </w:rPr>
        <w:t>Foot (2012)</w:t>
      </w:r>
      <w:r>
        <w:rPr>
          <w:spacing w:val="-1"/>
          <w:w w:val="105"/>
        </w:rPr>
        <w:t> </w:t>
      </w:r>
      <w:r>
        <w:rPr>
          <w:w w:val="105"/>
        </w:rPr>
        <w:t>explains:</w:t>
      </w:r>
    </w:p>
    <w:p>
      <w:pPr>
        <w:pStyle w:val="Heading1"/>
        <w:spacing w:line="271" w:lineRule="auto" w:before="186"/>
        <w:ind w:left="1719" w:right="3916"/>
      </w:pPr>
      <w:r>
        <w:rPr/>
        <w:t>asset</w:t>
      </w:r>
      <w:r>
        <w:rPr>
          <w:spacing w:val="-11"/>
        </w:rPr>
        <w:t> </w:t>
      </w:r>
      <w:r>
        <w:rPr/>
        <w:t>approaches</w:t>
      </w:r>
      <w:r>
        <w:rPr>
          <w:spacing w:val="-12"/>
        </w:rPr>
        <w:t> </w:t>
      </w:r>
      <w:r>
        <w:rPr/>
        <w:t>make</w:t>
      </w:r>
      <w:r>
        <w:rPr>
          <w:spacing w:val="-12"/>
        </w:rPr>
        <w:t> </w:t>
      </w:r>
      <w:r>
        <w:rPr/>
        <w:t>visible,</w:t>
      </w:r>
      <w:r>
        <w:rPr>
          <w:spacing w:val="-11"/>
        </w:rPr>
        <w:t> </w:t>
      </w:r>
      <w:r>
        <w:rPr/>
        <w:t>value</w:t>
      </w:r>
      <w:r>
        <w:rPr>
          <w:spacing w:val="-12"/>
        </w:rPr>
        <w:t> </w:t>
      </w:r>
      <w:r>
        <w:rPr/>
        <w:t>and</w:t>
      </w:r>
      <w:r>
        <w:rPr>
          <w:spacing w:val="-11"/>
        </w:rPr>
        <w:t> </w:t>
      </w:r>
      <w:r>
        <w:rPr/>
        <w:t>utilise</w:t>
      </w:r>
      <w:r>
        <w:rPr>
          <w:spacing w:val="-12"/>
        </w:rPr>
        <w:t> </w:t>
      </w:r>
      <w:r>
        <w:rPr/>
        <w:t>the</w:t>
      </w:r>
      <w:r>
        <w:rPr>
          <w:spacing w:val="-12"/>
        </w:rPr>
        <w:t> </w:t>
      </w:r>
      <w:r>
        <w:rPr/>
        <w:t>skills,</w:t>
      </w:r>
      <w:r>
        <w:rPr>
          <w:spacing w:val="-11"/>
        </w:rPr>
        <w:t> </w:t>
      </w:r>
      <w:r>
        <w:rPr/>
        <w:t>knowledge,</w:t>
      </w:r>
      <w:r>
        <w:rPr>
          <w:spacing w:val="-11"/>
        </w:rPr>
        <w:t> </w:t>
      </w:r>
      <w:r>
        <w:rPr/>
        <w:t>connections and potential in a community (p.8).</w:t>
      </w:r>
    </w:p>
    <w:p>
      <w:pPr>
        <w:spacing w:after="0" w:line="271" w:lineRule="auto"/>
        <w:sectPr>
          <w:footerReference w:type="default" r:id="rId5"/>
          <w:type w:val="continuous"/>
          <w:pgSz w:w="16820" w:h="11910" w:orient="landscape"/>
          <w:pgMar w:footer="345" w:header="0" w:top="720" w:bottom="540" w:left="440" w:right="440"/>
          <w:pgNumType w:start="6"/>
        </w:sectPr>
      </w:pPr>
    </w:p>
    <w:p>
      <w:pPr>
        <w:pStyle w:val="BodyText"/>
        <w:spacing w:before="3"/>
        <w:rPr>
          <w:rFonts w:ascii="Tahoma"/>
          <w:b/>
          <w:sz w:val="28"/>
        </w:rPr>
      </w:pPr>
    </w:p>
    <w:p>
      <w:pPr>
        <w:pStyle w:val="BodyText"/>
        <w:ind w:left="320"/>
        <w:rPr>
          <w:rFonts w:ascii="Tahoma"/>
          <w:sz w:val="20"/>
        </w:rPr>
      </w:pPr>
      <w:r>
        <w:rPr>
          <w:rFonts w:ascii="Tahoma"/>
          <w:sz w:val="20"/>
        </w:rPr>
        <w:pict>
          <v:group style="width:765.35pt;height:128.75pt;mso-position-horizontal-relative:char;mso-position-vertical-relative:line" id="docshapegroup5" coordorigin="0,0" coordsize="15307,2575">
            <v:shape style="position:absolute;left:0;top:0;width:15307;height:2575" id="docshape6" coordorigin="0,0" coordsize="15307,2575" path="m14878,0l429,0,352,7,279,27,213,59,153,101,101,153,59,213,27,279,7,352,0,429,0,2146,7,2223,27,2295,59,2362,101,2422,153,2474,213,2516,279,2548,352,2568,429,2575,14878,2575,14955,2568,15028,2548,15094,2516,15154,2474,15206,2422,15248,2362,15280,2295,15300,2223,15307,2146,15307,429,15300,352,15280,279,15248,213,15206,153,15154,101,15094,59,15028,27,14955,7,14878,0xe" filled="true" fillcolor="#3bafd3" stroked="false">
              <v:path arrowok="t"/>
              <v:fill type="solid"/>
            </v:shape>
            <v:shape style="position:absolute;left:0;top:0;width:15307;height:2575" type="#_x0000_t202" id="docshape7" filled="false" stroked="false">
              <v:textbox inset="0,0,0,0">
                <w:txbxContent>
                  <w:p>
                    <w:pPr>
                      <w:spacing w:line="240" w:lineRule="auto" w:before="9"/>
                      <w:rPr>
                        <w:rFonts w:ascii="Tahoma"/>
                        <w:b/>
                        <w:sz w:val="37"/>
                      </w:rPr>
                    </w:pPr>
                  </w:p>
                  <w:p>
                    <w:pPr>
                      <w:spacing w:line="324" w:lineRule="auto" w:before="1"/>
                      <w:ind w:left="693" w:right="853" w:firstLine="0"/>
                      <w:jc w:val="left"/>
                      <w:rPr>
                        <w:sz w:val="28"/>
                      </w:rPr>
                    </w:pPr>
                    <w:r>
                      <w:rPr>
                        <w:sz w:val="28"/>
                      </w:rPr>
                      <w:t>A unilateral approach to engagement emphasises </w:t>
                    </w:r>
                    <w:r>
                      <w:rPr>
                        <w:i/>
                        <w:sz w:val="28"/>
                      </w:rPr>
                      <w:t>“‘power over’ others, the capacity to get others to do one’s</w:t>
                    </w:r>
                    <w:r>
                      <w:rPr>
                        <w:i/>
                        <w:sz w:val="28"/>
                      </w:rPr>
                      <w:t> </w:t>
                    </w:r>
                    <w:r>
                      <w:rPr>
                        <w:i/>
                        <w:w w:val="105"/>
                        <w:sz w:val="28"/>
                      </w:rPr>
                      <w:t>bidding” </w:t>
                    </w:r>
                    <w:r>
                      <w:rPr>
                        <w:w w:val="105"/>
                        <w:sz w:val="28"/>
                      </w:rPr>
                      <w:t>(Warren et al, 2009, p.2213), whereas a relational approach, in contrast, is defined as an organisation and its stakeholders getting things done collectively, starting from the point of their </w:t>
                    </w:r>
                    <w:r>
                      <w:rPr>
                        <w:i/>
                        <w:w w:val="105"/>
                        <w:sz w:val="28"/>
                      </w:rPr>
                      <w:t>“shared</w:t>
                    </w:r>
                    <w:r>
                      <w:rPr>
                        <w:i/>
                        <w:w w:val="105"/>
                        <w:sz w:val="28"/>
                      </w:rPr>
                      <w:t> interest” </w:t>
                    </w:r>
                    <w:r>
                      <w:rPr>
                        <w:w w:val="105"/>
                        <w:sz w:val="28"/>
                      </w:rPr>
                      <w:t>(Warren et al, 2009).</w:t>
                    </w:r>
                  </w:p>
                </w:txbxContent>
              </v:textbox>
              <w10:wrap type="none"/>
            </v:shape>
          </v:group>
        </w:pict>
      </w:r>
      <w:r>
        <w:rPr>
          <w:rFonts w:ascii="Tahoma"/>
          <w:sz w:val="20"/>
        </w:rPr>
      </w:r>
    </w:p>
    <w:p>
      <w:pPr>
        <w:pStyle w:val="BodyText"/>
        <w:spacing w:before="11"/>
        <w:rPr>
          <w:rFonts w:ascii="Tahoma"/>
          <w:b/>
          <w:sz w:val="19"/>
        </w:rPr>
      </w:pPr>
      <w:r>
        <w:rPr/>
        <w:pict>
          <v:group style="position:absolute;margin-left:38pt;margin-top:13.2203pt;width:765.35pt;height:128.75pt;mso-position-horizontal-relative:page;mso-position-vertical-relative:paragraph;z-index:-15727104;mso-wrap-distance-left:0;mso-wrap-distance-right:0" id="docshapegroup8" coordorigin="760,264" coordsize="15307,2575">
            <v:shape style="position:absolute;left:760;top:264;width:15307;height:2575" id="docshape9" coordorigin="760,264" coordsize="15307,2575" path="m15638,264l1189,264,1112,271,1039,291,973,323,913,365,861,417,819,477,787,544,767,616,760,694,760,2410,767,2487,787,2560,819,2627,861,2686,913,2738,973,2780,1039,2812,1112,2832,1189,2839,15638,2839,15715,2832,15788,2812,15854,2780,15914,2738,15966,2686,16008,2627,16040,2560,16060,2487,16067,2410,16067,694,16060,616,16040,544,16008,477,15966,417,15914,365,15854,323,15788,291,15715,271,15638,264xe" filled="true" fillcolor="#f69200" stroked="false">
              <v:path arrowok="t"/>
              <v:fill type="solid"/>
            </v:shape>
            <v:shape style="position:absolute;left:760;top:264;width:15307;height:2575" type="#_x0000_t202" id="docshape10" filled="false" stroked="false">
              <v:textbox inset="0,0,0,0">
                <w:txbxContent>
                  <w:p>
                    <w:pPr>
                      <w:spacing w:line="240" w:lineRule="auto" w:before="0"/>
                      <w:rPr>
                        <w:rFonts w:ascii="Tahoma"/>
                        <w:b/>
                        <w:sz w:val="38"/>
                      </w:rPr>
                    </w:pPr>
                  </w:p>
                  <w:p>
                    <w:pPr>
                      <w:spacing w:line="240" w:lineRule="auto" w:before="8"/>
                      <w:rPr>
                        <w:rFonts w:ascii="Tahoma"/>
                        <w:b/>
                        <w:sz w:val="35"/>
                      </w:rPr>
                    </w:pPr>
                  </w:p>
                  <w:p>
                    <w:pPr>
                      <w:spacing w:line="324" w:lineRule="auto" w:before="0"/>
                      <w:ind w:left="693" w:right="853" w:firstLine="0"/>
                      <w:jc w:val="left"/>
                      <w:rPr>
                        <w:sz w:val="28"/>
                      </w:rPr>
                    </w:pPr>
                    <w:r>
                      <w:rPr>
                        <w:w w:val="105"/>
                        <w:sz w:val="28"/>
                      </w:rPr>
                      <w:t>A relational approach to engagement is about creating the relationships that can provide a foundation for long-term and sustainable change, not a quick fix (Warren, 2009).</w:t>
                    </w:r>
                  </w:p>
                </w:txbxContent>
              </v:textbox>
              <w10:wrap type="none"/>
            </v:shape>
            <w10:wrap type="topAndBottom"/>
          </v:group>
        </w:pict>
      </w:r>
      <w:r>
        <w:rPr/>
        <w:pict>
          <v:group style="position:absolute;margin-left:38pt;margin-top:156.679642pt;width:765.35pt;height:128.75pt;mso-position-horizontal-relative:page;mso-position-vertical-relative:paragraph;z-index:-15726592;mso-wrap-distance-left:0;mso-wrap-distance-right:0" id="docshapegroup11" coordorigin="760,3134" coordsize="15307,2575">
            <v:shape style="position:absolute;left:760;top:3133;width:15307;height:2575" id="docshape12" coordorigin="760,3134" coordsize="15307,2575" path="m15638,3134l1189,3134,1112,3141,1039,3160,973,3192,913,3235,861,3286,819,3346,787,3413,767,3486,760,3563,760,5279,767,5356,787,5429,819,5496,861,5556,913,5607,973,5650,1039,5681,1112,5701,1189,5708,15638,5708,15715,5701,15788,5681,15854,5650,15914,5607,15966,5556,16008,5496,16040,5429,16060,5356,16067,5279,16067,3563,16060,3486,16040,3413,16008,3346,15966,3286,15914,3235,15854,3192,15788,3160,15715,3141,15638,3134xe" filled="true" fillcolor="#ff8480" stroked="false">
              <v:path arrowok="t"/>
              <v:fill type="solid"/>
            </v:shape>
            <v:shape style="position:absolute;left:760;top:3133;width:15307;height:2575" type="#_x0000_t202" id="docshape13" filled="false" stroked="false">
              <v:textbox inset="0,0,0,0">
                <w:txbxContent>
                  <w:p>
                    <w:pPr>
                      <w:spacing w:line="240" w:lineRule="auto" w:before="0"/>
                      <w:rPr>
                        <w:rFonts w:ascii="Tahoma"/>
                        <w:b/>
                        <w:sz w:val="38"/>
                      </w:rPr>
                    </w:pPr>
                  </w:p>
                  <w:p>
                    <w:pPr>
                      <w:spacing w:line="240" w:lineRule="auto" w:before="8"/>
                      <w:rPr>
                        <w:rFonts w:ascii="Tahoma"/>
                        <w:b/>
                        <w:sz w:val="35"/>
                      </w:rPr>
                    </w:pPr>
                  </w:p>
                  <w:p>
                    <w:pPr>
                      <w:spacing w:line="324" w:lineRule="auto" w:before="0"/>
                      <w:ind w:left="693" w:right="853" w:firstLine="0"/>
                      <w:jc w:val="left"/>
                      <w:rPr>
                        <w:sz w:val="28"/>
                      </w:rPr>
                    </w:pPr>
                    <w:r>
                      <w:rPr>
                        <w:w w:val="105"/>
                        <w:sz w:val="28"/>
                      </w:rPr>
                      <w:t>Both local communities and policymakers and professionals have a shared interest in developing a more socially just economy that will also support the wellbeing of community members.</w:t>
                    </w:r>
                  </w:p>
                </w:txbxContent>
              </v:textbox>
              <w10:wrap type="none"/>
            </v:shape>
            <w10:wrap type="topAndBottom"/>
          </v:group>
        </w:pict>
      </w:r>
    </w:p>
    <w:p>
      <w:pPr>
        <w:pStyle w:val="BodyText"/>
        <w:spacing w:before="5"/>
        <w:rPr>
          <w:rFonts w:ascii="Tahoma"/>
          <w:b/>
          <w:sz w:val="22"/>
        </w:rPr>
      </w:pPr>
    </w:p>
    <w:p>
      <w:pPr>
        <w:spacing w:after="0"/>
        <w:rPr>
          <w:rFonts w:ascii="Tahoma"/>
          <w:sz w:val="22"/>
        </w:rPr>
        <w:sectPr>
          <w:pgSz w:w="16820" w:h="11910" w:orient="landscape"/>
          <w:pgMar w:header="0" w:footer="345" w:top="1340" w:bottom="540" w:left="440" w:right="440"/>
        </w:sectPr>
      </w:pPr>
    </w:p>
    <w:p>
      <w:pPr>
        <w:pStyle w:val="BodyText"/>
        <w:ind w:left="110"/>
        <w:rPr>
          <w:rFonts w:ascii="Tahoma"/>
          <w:sz w:val="20"/>
        </w:rPr>
      </w:pPr>
      <w:r>
        <w:rPr>
          <w:rFonts w:ascii="Tahoma"/>
          <w:sz w:val="20"/>
        </w:rPr>
        <w:pict>
          <v:group style="width:785.8pt;height:75.4pt;mso-position-horizontal-relative:char;mso-position-vertical-relative:line" id="docshapegroup14" coordorigin="0,0" coordsize="15716,1508">
            <v:shape style="position:absolute;left:0;top:0;width:15716;height:1508" id="docshape15" coordorigin="0,0" coordsize="15716,1508" path="m15715,60l15655,60,60,60,0,60,0,754,0,1447,0,1507,60,1507,15655,1507,15715,1507,15715,1447,15715,754,15715,60xm15715,0l15655,0,60,0,0,0,0,60,60,60,15655,60,15715,60,15715,0xe" filled="true" fillcolor="#1d5f76" stroked="false">
              <v:path arrowok="t"/>
              <v:fill type="solid"/>
            </v:shape>
            <v:shape style="position:absolute;left:0;top:0;width:15716;height:1508" type="#_x0000_t202" id="docshape16" filled="false" stroked="false">
              <v:textbox inset="0,0,0,0">
                <w:txbxContent>
                  <w:p>
                    <w:pPr>
                      <w:spacing w:line="276" w:lineRule="auto" w:before="80"/>
                      <w:ind w:left="4808" w:right="3610" w:hanging="178"/>
                      <w:jc w:val="left"/>
                      <w:rPr>
                        <w:rFonts w:ascii="Corbel" w:hAnsi="Corbel"/>
                        <w:sz w:val="48"/>
                      </w:rPr>
                    </w:pPr>
                    <w:bookmarkStart w:name="Audit 2: Doing To or Doing With: What co" w:id="3"/>
                    <w:bookmarkEnd w:id="3"/>
                    <w:r>
                      <w:rPr/>
                    </w:r>
                    <w:r>
                      <w:rPr>
                        <w:rFonts w:ascii="Corbel" w:hAnsi="Corbel"/>
                        <w:color w:val="FFFFFF"/>
                        <w:sz w:val="48"/>
                      </w:rPr>
                      <w:t>Audit</w:t>
                    </w:r>
                    <w:r>
                      <w:rPr>
                        <w:rFonts w:ascii="Corbel" w:hAnsi="Corbel"/>
                        <w:color w:val="FFFFFF"/>
                        <w:spacing w:val="-6"/>
                        <w:sz w:val="48"/>
                      </w:rPr>
                      <w:t> </w:t>
                    </w:r>
                    <w:r>
                      <w:rPr>
                        <w:rFonts w:ascii="Corbel" w:hAnsi="Corbel"/>
                        <w:color w:val="FFFFFF"/>
                        <w:sz w:val="48"/>
                      </w:rPr>
                      <w:t>2:</w:t>
                    </w:r>
                    <w:r>
                      <w:rPr>
                        <w:rFonts w:ascii="Corbel" w:hAnsi="Corbel"/>
                        <w:color w:val="FFFFFF"/>
                        <w:spacing w:val="-6"/>
                        <w:sz w:val="48"/>
                      </w:rPr>
                      <w:t> </w:t>
                    </w:r>
                    <w:r>
                      <w:rPr>
                        <w:rFonts w:ascii="Corbel" w:hAnsi="Corbel"/>
                        <w:color w:val="FFFFFF"/>
                        <w:sz w:val="48"/>
                      </w:rPr>
                      <w:t>Doing</w:t>
                    </w:r>
                    <w:r>
                      <w:rPr>
                        <w:rFonts w:ascii="Corbel" w:hAnsi="Corbel"/>
                        <w:color w:val="FFFFFF"/>
                        <w:spacing w:val="-7"/>
                        <w:sz w:val="48"/>
                      </w:rPr>
                      <w:t> </w:t>
                    </w:r>
                    <w:r>
                      <w:rPr>
                        <w:rFonts w:ascii="Corbel" w:hAnsi="Corbel"/>
                        <w:color w:val="FFFFFF"/>
                        <w:sz w:val="48"/>
                      </w:rPr>
                      <w:t>To</w:t>
                    </w:r>
                    <w:r>
                      <w:rPr>
                        <w:rFonts w:ascii="Corbel" w:hAnsi="Corbel"/>
                        <w:color w:val="FFFFFF"/>
                        <w:spacing w:val="-6"/>
                        <w:sz w:val="48"/>
                      </w:rPr>
                      <w:t> </w:t>
                    </w:r>
                    <w:r>
                      <w:rPr>
                        <w:rFonts w:ascii="Corbel" w:hAnsi="Corbel"/>
                        <w:color w:val="FFFFFF"/>
                        <w:sz w:val="48"/>
                      </w:rPr>
                      <w:t>or</w:t>
                    </w:r>
                    <w:r>
                      <w:rPr>
                        <w:rFonts w:ascii="Corbel" w:hAnsi="Corbel"/>
                        <w:color w:val="FFFFFF"/>
                        <w:spacing w:val="-7"/>
                        <w:sz w:val="48"/>
                      </w:rPr>
                      <w:t> </w:t>
                    </w:r>
                    <w:r>
                      <w:rPr>
                        <w:rFonts w:ascii="Corbel" w:hAnsi="Corbel"/>
                        <w:color w:val="FFFFFF"/>
                        <w:sz w:val="48"/>
                      </w:rPr>
                      <w:t>Doing</w:t>
                    </w:r>
                    <w:r>
                      <w:rPr>
                        <w:rFonts w:ascii="Corbel" w:hAnsi="Corbel"/>
                        <w:color w:val="FFFFFF"/>
                        <w:spacing w:val="-7"/>
                        <w:sz w:val="48"/>
                      </w:rPr>
                      <w:t> </w:t>
                    </w:r>
                    <w:r>
                      <w:rPr>
                        <w:rFonts w:ascii="Corbel" w:hAnsi="Corbel"/>
                        <w:color w:val="FFFFFF"/>
                        <w:sz w:val="48"/>
                      </w:rPr>
                      <w:t>With: What counts as ‘Engagement’?</w:t>
                    </w:r>
                  </w:p>
                </w:txbxContent>
              </v:textbox>
              <w10:wrap type="none"/>
            </v:shape>
          </v:group>
        </w:pict>
      </w:r>
      <w:r>
        <w:rPr>
          <w:rFonts w:ascii="Tahoma"/>
          <w:sz w:val="20"/>
        </w:rPr>
      </w:r>
    </w:p>
    <w:p>
      <w:pPr>
        <w:pStyle w:val="BodyText"/>
        <w:spacing w:before="1"/>
        <w:rPr>
          <w:rFonts w:ascii="Tahoma"/>
          <w:b/>
          <w:sz w:val="12"/>
        </w:rPr>
      </w:pPr>
    </w:p>
    <w:p>
      <w:pPr>
        <w:pStyle w:val="BodyText"/>
        <w:spacing w:line="326" w:lineRule="auto" w:before="132"/>
        <w:ind w:left="280"/>
      </w:pPr>
      <w:r>
        <w:rPr>
          <w:w w:val="105"/>
        </w:rPr>
        <w:t>Current strategic</w:t>
      </w:r>
      <w:r>
        <w:rPr>
          <w:spacing w:val="-1"/>
          <w:w w:val="105"/>
        </w:rPr>
        <w:t> </w:t>
      </w:r>
      <w:r>
        <w:rPr>
          <w:w w:val="105"/>
        </w:rPr>
        <w:t>and</w:t>
      </w:r>
      <w:r>
        <w:rPr>
          <w:spacing w:val="-2"/>
          <w:w w:val="105"/>
        </w:rPr>
        <w:t> </w:t>
      </w:r>
      <w:r>
        <w:rPr>
          <w:w w:val="105"/>
        </w:rPr>
        <w:t>economic</w:t>
      </w:r>
      <w:r>
        <w:rPr>
          <w:spacing w:val="-1"/>
          <w:w w:val="105"/>
        </w:rPr>
        <w:t> </w:t>
      </w:r>
      <w:r>
        <w:rPr>
          <w:w w:val="105"/>
        </w:rPr>
        <w:t>policymaking activities</w:t>
      </w:r>
      <w:r>
        <w:rPr>
          <w:spacing w:val="-1"/>
          <w:w w:val="105"/>
        </w:rPr>
        <w:t> </w:t>
      </w:r>
      <w:r>
        <w:rPr>
          <w:w w:val="105"/>
        </w:rPr>
        <w:t>can be</w:t>
      </w:r>
      <w:r>
        <w:rPr>
          <w:spacing w:val="-1"/>
          <w:w w:val="105"/>
        </w:rPr>
        <w:t> </w:t>
      </w:r>
      <w:r>
        <w:rPr>
          <w:w w:val="105"/>
        </w:rPr>
        <w:t>evaluated to</w:t>
      </w:r>
      <w:r>
        <w:rPr>
          <w:spacing w:val="-1"/>
          <w:w w:val="105"/>
        </w:rPr>
        <w:t> </w:t>
      </w:r>
      <w:r>
        <w:rPr>
          <w:w w:val="105"/>
        </w:rPr>
        <w:t>assess</w:t>
      </w:r>
      <w:r>
        <w:rPr>
          <w:spacing w:val="-2"/>
          <w:w w:val="105"/>
        </w:rPr>
        <w:t> </w:t>
      </w:r>
      <w:r>
        <w:rPr>
          <w:w w:val="105"/>
        </w:rPr>
        <w:t>whether they</w:t>
      </w:r>
      <w:r>
        <w:rPr>
          <w:spacing w:val="-1"/>
          <w:w w:val="105"/>
        </w:rPr>
        <w:t> </w:t>
      </w:r>
      <w:r>
        <w:rPr>
          <w:w w:val="105"/>
        </w:rPr>
        <w:t>are</w:t>
      </w:r>
      <w:r>
        <w:rPr>
          <w:spacing w:val="-2"/>
          <w:w w:val="105"/>
        </w:rPr>
        <w:t> </w:t>
      </w:r>
      <w:r>
        <w:rPr>
          <w:w w:val="105"/>
        </w:rPr>
        <w:t>more</w:t>
      </w:r>
      <w:r>
        <w:rPr>
          <w:spacing w:val="-3"/>
          <w:w w:val="105"/>
        </w:rPr>
        <w:t> </w:t>
      </w:r>
      <w:r>
        <w:rPr>
          <w:w w:val="105"/>
        </w:rPr>
        <w:t>‘unilateral’</w:t>
      </w:r>
      <w:r>
        <w:rPr>
          <w:spacing w:val="-3"/>
          <w:w w:val="105"/>
        </w:rPr>
        <w:t> </w:t>
      </w:r>
      <w:r>
        <w:rPr>
          <w:w w:val="105"/>
        </w:rPr>
        <w:t>or ‘relational’</w:t>
      </w:r>
      <w:r>
        <w:rPr>
          <w:spacing w:val="-1"/>
          <w:w w:val="105"/>
        </w:rPr>
        <w:t> </w:t>
      </w:r>
      <w:r>
        <w:rPr>
          <w:w w:val="105"/>
        </w:rPr>
        <w:t>in</w:t>
      </w:r>
      <w:r>
        <w:rPr>
          <w:spacing w:val="-3"/>
          <w:w w:val="105"/>
        </w:rPr>
        <w:t> </w:t>
      </w:r>
      <w:r>
        <w:rPr>
          <w:w w:val="105"/>
        </w:rPr>
        <w:t>their approach to community engagement.</w:t>
      </w:r>
    </w:p>
    <w:p>
      <w:pPr>
        <w:pStyle w:val="BodyText"/>
        <w:spacing w:line="326" w:lineRule="auto" w:before="280"/>
        <w:ind w:left="280" w:right="347"/>
      </w:pPr>
      <w:r>
        <w:rPr>
          <w:w w:val="105"/>
        </w:rPr>
        <w:t>Using the ideas of</w:t>
      </w:r>
      <w:r>
        <w:rPr>
          <w:spacing w:val="11"/>
          <w:w w:val="105"/>
        </w:rPr>
        <w:t> </w:t>
      </w:r>
      <w:r>
        <w:rPr>
          <w:w w:val="105"/>
        </w:rPr>
        <w:t>‘unilateral’ or</w:t>
      </w:r>
      <w:r>
        <w:rPr>
          <w:spacing w:val="11"/>
          <w:w w:val="105"/>
        </w:rPr>
        <w:t> </w:t>
      </w:r>
      <w:r>
        <w:rPr>
          <w:w w:val="105"/>
        </w:rPr>
        <w:t>‘relational’ engagement, think about</w:t>
      </w:r>
      <w:r>
        <w:rPr>
          <w:spacing w:val="11"/>
          <w:w w:val="105"/>
        </w:rPr>
        <w:t> </w:t>
      </w:r>
      <w:r>
        <w:rPr>
          <w:w w:val="105"/>
        </w:rPr>
        <w:t>‘what counts as engagement’ in your current</w:t>
      </w:r>
      <w:r>
        <w:rPr>
          <w:spacing w:val="11"/>
          <w:w w:val="105"/>
        </w:rPr>
        <w:t> </w:t>
      </w:r>
      <w:r>
        <w:rPr>
          <w:w w:val="105"/>
        </w:rPr>
        <w:t>community</w:t>
      </w:r>
      <w:r>
        <w:rPr>
          <w:spacing w:val="40"/>
          <w:w w:val="105"/>
        </w:rPr>
        <w:t> </w:t>
      </w:r>
      <w:r>
        <w:rPr>
          <w:w w:val="105"/>
        </w:rPr>
        <w:t>engagement activities.</w:t>
      </w:r>
      <w:r>
        <w:rPr>
          <w:spacing w:val="40"/>
          <w:w w:val="105"/>
        </w:rPr>
        <w:t> </w:t>
      </w:r>
      <w:r>
        <w:rPr>
          <w:w w:val="105"/>
        </w:rPr>
        <w:t>Use resources like policy documentation, recruitment and marketing information, media accounts and community feedback to identify unilateral and relational approaches, together with examples of community needs and assets.</w:t>
      </w:r>
    </w:p>
    <w:p>
      <w:pPr>
        <w:pStyle w:val="BodyText"/>
        <w:spacing w:before="1"/>
        <w:rPr>
          <w:sz w:val="18"/>
        </w:rPr>
      </w:pPr>
    </w:p>
    <w:p>
      <w:pPr>
        <w:tabs>
          <w:tab w:pos="15686" w:val="left" w:leader="none"/>
        </w:tabs>
        <w:spacing w:before="42"/>
        <w:ind w:left="250" w:right="0" w:firstLine="0"/>
        <w:jc w:val="left"/>
        <w:rPr>
          <w:rFonts w:ascii="Corbel"/>
          <w:b/>
          <w:sz w:val="28"/>
        </w:rPr>
      </w:pPr>
      <w:bookmarkStart w:name="Activity 2:" w:id="4"/>
      <w:bookmarkEnd w:id="4"/>
      <w:r>
        <w:rPr/>
      </w:r>
      <w:r>
        <w:rPr>
          <w:rFonts w:ascii="Corbel"/>
          <w:b/>
          <w:color w:val="114352"/>
          <w:spacing w:val="-29"/>
          <w:sz w:val="28"/>
          <w:shd w:fill="AFD0E1" w:color="auto" w:val="clear"/>
        </w:rPr>
        <w:t> </w:t>
      </w:r>
      <w:r>
        <w:rPr>
          <w:rFonts w:ascii="Corbel"/>
          <w:b/>
          <w:color w:val="114352"/>
          <w:sz w:val="28"/>
          <w:shd w:fill="AFD0E1" w:color="auto" w:val="clear"/>
        </w:rPr>
        <w:t>Activity</w:t>
      </w:r>
      <w:r>
        <w:rPr>
          <w:rFonts w:ascii="Corbel"/>
          <w:b/>
          <w:color w:val="114352"/>
          <w:spacing w:val="-12"/>
          <w:sz w:val="28"/>
          <w:shd w:fill="AFD0E1" w:color="auto" w:val="clear"/>
        </w:rPr>
        <w:t> </w:t>
      </w:r>
      <w:r>
        <w:rPr>
          <w:rFonts w:ascii="Corbel"/>
          <w:b/>
          <w:color w:val="114352"/>
          <w:spacing w:val="-5"/>
          <w:sz w:val="28"/>
          <w:shd w:fill="AFD0E1" w:color="auto" w:val="clear"/>
        </w:rPr>
        <w:t>2:</w:t>
      </w:r>
      <w:r>
        <w:rPr>
          <w:rFonts w:ascii="Corbel"/>
          <w:b/>
          <w:color w:val="114352"/>
          <w:sz w:val="28"/>
          <w:shd w:fill="AFD0E1" w:color="auto" w:val="clear"/>
        </w:rPr>
        <w:tab/>
      </w:r>
    </w:p>
    <w:p>
      <w:pPr>
        <w:pStyle w:val="ListParagraph"/>
        <w:numPr>
          <w:ilvl w:val="0"/>
          <w:numId w:val="2"/>
        </w:numPr>
        <w:tabs>
          <w:tab w:pos="1080" w:val="left" w:leader="none"/>
          <w:tab w:pos="1081" w:val="left" w:leader="none"/>
        </w:tabs>
        <w:spacing w:line="240" w:lineRule="auto" w:before="217" w:after="0"/>
        <w:ind w:left="1080" w:right="0" w:hanging="361"/>
        <w:jc w:val="left"/>
        <w:rPr>
          <w:sz w:val="24"/>
        </w:rPr>
      </w:pPr>
      <w:r>
        <w:rPr>
          <w:w w:val="105"/>
          <w:sz w:val="24"/>
        </w:rPr>
        <w:t>In</w:t>
      </w:r>
      <w:r>
        <w:rPr>
          <w:spacing w:val="-2"/>
          <w:w w:val="105"/>
          <w:sz w:val="24"/>
        </w:rPr>
        <w:t> </w:t>
      </w:r>
      <w:r>
        <w:rPr>
          <w:w w:val="105"/>
          <w:sz w:val="24"/>
        </w:rPr>
        <w:t>your</w:t>
      </w:r>
      <w:r>
        <w:rPr>
          <w:spacing w:val="-2"/>
          <w:w w:val="105"/>
          <w:sz w:val="24"/>
        </w:rPr>
        <w:t> </w:t>
      </w:r>
      <w:r>
        <w:rPr>
          <w:w w:val="105"/>
          <w:sz w:val="24"/>
        </w:rPr>
        <w:t>work</w:t>
      </w:r>
      <w:r>
        <w:rPr>
          <w:spacing w:val="-3"/>
          <w:w w:val="105"/>
          <w:sz w:val="24"/>
        </w:rPr>
        <w:t> </w:t>
      </w:r>
      <w:r>
        <w:rPr>
          <w:w w:val="105"/>
          <w:sz w:val="24"/>
        </w:rPr>
        <w:t>team,</w:t>
      </w:r>
      <w:r>
        <w:rPr>
          <w:spacing w:val="-4"/>
          <w:w w:val="105"/>
          <w:sz w:val="24"/>
        </w:rPr>
        <w:t> </w:t>
      </w:r>
      <w:r>
        <w:rPr>
          <w:w w:val="105"/>
          <w:sz w:val="24"/>
        </w:rPr>
        <w:t>decide</w:t>
      </w:r>
      <w:r>
        <w:rPr>
          <w:spacing w:val="-3"/>
          <w:w w:val="105"/>
          <w:sz w:val="24"/>
        </w:rPr>
        <w:t> </w:t>
      </w:r>
      <w:r>
        <w:rPr>
          <w:w w:val="105"/>
          <w:sz w:val="24"/>
        </w:rPr>
        <w:t>on</w:t>
      </w:r>
      <w:r>
        <w:rPr>
          <w:spacing w:val="-3"/>
          <w:w w:val="105"/>
          <w:sz w:val="24"/>
        </w:rPr>
        <w:t> </w:t>
      </w:r>
      <w:r>
        <w:rPr>
          <w:w w:val="105"/>
          <w:sz w:val="24"/>
        </w:rPr>
        <w:t>3-4</w:t>
      </w:r>
      <w:r>
        <w:rPr>
          <w:spacing w:val="-3"/>
          <w:w w:val="105"/>
          <w:sz w:val="24"/>
        </w:rPr>
        <w:t> </w:t>
      </w:r>
      <w:r>
        <w:rPr>
          <w:w w:val="105"/>
          <w:sz w:val="24"/>
        </w:rPr>
        <w:t>community</w:t>
      </w:r>
      <w:r>
        <w:rPr>
          <w:spacing w:val="-3"/>
          <w:w w:val="105"/>
          <w:sz w:val="24"/>
        </w:rPr>
        <w:t> </w:t>
      </w:r>
      <w:r>
        <w:rPr>
          <w:w w:val="105"/>
          <w:sz w:val="24"/>
        </w:rPr>
        <w:t>engagement</w:t>
      </w:r>
      <w:r>
        <w:rPr>
          <w:spacing w:val="-2"/>
          <w:w w:val="105"/>
          <w:sz w:val="24"/>
        </w:rPr>
        <w:t> </w:t>
      </w:r>
      <w:r>
        <w:rPr>
          <w:w w:val="105"/>
          <w:sz w:val="24"/>
        </w:rPr>
        <w:t>activities</w:t>
      </w:r>
      <w:r>
        <w:rPr>
          <w:spacing w:val="-3"/>
          <w:w w:val="105"/>
          <w:sz w:val="24"/>
        </w:rPr>
        <w:t> </w:t>
      </w:r>
      <w:r>
        <w:rPr>
          <w:w w:val="105"/>
          <w:sz w:val="24"/>
        </w:rPr>
        <w:t>to</w:t>
      </w:r>
      <w:r>
        <w:rPr>
          <w:spacing w:val="-3"/>
          <w:w w:val="105"/>
          <w:sz w:val="24"/>
        </w:rPr>
        <w:t> </w:t>
      </w:r>
      <w:r>
        <w:rPr>
          <w:spacing w:val="-2"/>
          <w:w w:val="105"/>
          <w:sz w:val="24"/>
        </w:rPr>
        <w:t>consider.</w:t>
      </w:r>
    </w:p>
    <w:p>
      <w:pPr>
        <w:pStyle w:val="ListParagraph"/>
        <w:numPr>
          <w:ilvl w:val="0"/>
          <w:numId w:val="2"/>
        </w:numPr>
        <w:tabs>
          <w:tab w:pos="1080" w:val="left" w:leader="none"/>
          <w:tab w:pos="1081" w:val="left" w:leader="none"/>
        </w:tabs>
        <w:spacing w:line="240" w:lineRule="auto" w:before="203" w:after="0"/>
        <w:ind w:left="1080" w:right="0" w:hanging="361"/>
        <w:jc w:val="left"/>
        <w:rPr>
          <w:sz w:val="24"/>
        </w:rPr>
      </w:pPr>
      <w:r>
        <w:rPr>
          <w:w w:val="105"/>
          <w:sz w:val="24"/>
        </w:rPr>
        <w:t>Work</w:t>
      </w:r>
      <w:r>
        <w:rPr>
          <w:spacing w:val="-1"/>
          <w:w w:val="105"/>
          <w:sz w:val="24"/>
        </w:rPr>
        <w:t> </w:t>
      </w:r>
      <w:r>
        <w:rPr>
          <w:w w:val="105"/>
          <w:sz w:val="24"/>
        </w:rPr>
        <w:t>separately to</w:t>
      </w:r>
      <w:r>
        <w:rPr>
          <w:spacing w:val="-1"/>
          <w:w w:val="105"/>
          <w:sz w:val="24"/>
        </w:rPr>
        <w:t> </w:t>
      </w:r>
      <w:r>
        <w:rPr>
          <w:w w:val="105"/>
          <w:sz w:val="24"/>
        </w:rPr>
        <w:t>complete a</w:t>
      </w:r>
      <w:r>
        <w:rPr>
          <w:spacing w:val="-2"/>
          <w:w w:val="105"/>
          <w:sz w:val="24"/>
        </w:rPr>
        <w:t> </w:t>
      </w:r>
      <w:r>
        <w:rPr>
          <w:w w:val="105"/>
          <w:sz w:val="24"/>
        </w:rPr>
        <w:t>proforma for</w:t>
      </w:r>
      <w:r>
        <w:rPr>
          <w:spacing w:val="1"/>
          <w:w w:val="105"/>
          <w:sz w:val="24"/>
        </w:rPr>
        <w:t> </w:t>
      </w:r>
      <w:r>
        <w:rPr>
          <w:w w:val="105"/>
          <w:sz w:val="24"/>
        </w:rPr>
        <w:t>each engagement</w:t>
      </w:r>
      <w:r>
        <w:rPr>
          <w:spacing w:val="-1"/>
          <w:w w:val="105"/>
          <w:sz w:val="24"/>
        </w:rPr>
        <w:t> </w:t>
      </w:r>
      <w:r>
        <w:rPr>
          <w:w w:val="105"/>
          <w:sz w:val="24"/>
        </w:rPr>
        <w:t>activity</w:t>
      </w:r>
      <w:r>
        <w:rPr>
          <w:spacing w:val="-2"/>
          <w:w w:val="105"/>
          <w:sz w:val="24"/>
        </w:rPr>
        <w:t> </w:t>
      </w:r>
      <w:r>
        <w:rPr>
          <w:w w:val="105"/>
          <w:sz w:val="24"/>
        </w:rPr>
        <w:t>before considering</w:t>
      </w:r>
      <w:r>
        <w:rPr>
          <w:spacing w:val="-1"/>
          <w:w w:val="105"/>
          <w:sz w:val="24"/>
        </w:rPr>
        <w:t> </w:t>
      </w:r>
      <w:r>
        <w:rPr>
          <w:w w:val="105"/>
          <w:sz w:val="24"/>
        </w:rPr>
        <w:t>the </w:t>
      </w:r>
      <w:r>
        <w:rPr>
          <w:spacing w:val="-2"/>
          <w:w w:val="105"/>
          <w:sz w:val="24"/>
        </w:rPr>
        <w:t>questions.</w:t>
      </w:r>
    </w:p>
    <w:p>
      <w:pPr>
        <w:pStyle w:val="ListParagraph"/>
        <w:numPr>
          <w:ilvl w:val="0"/>
          <w:numId w:val="2"/>
        </w:numPr>
        <w:tabs>
          <w:tab w:pos="1080" w:val="left" w:leader="none"/>
          <w:tab w:pos="1081" w:val="left" w:leader="none"/>
        </w:tabs>
        <w:spacing w:line="240" w:lineRule="auto" w:before="203" w:after="0"/>
        <w:ind w:left="1080" w:right="0" w:hanging="361"/>
        <w:jc w:val="left"/>
        <w:rPr>
          <w:sz w:val="24"/>
        </w:rPr>
      </w:pPr>
      <w:r>
        <w:rPr>
          <w:w w:val="105"/>
          <w:sz w:val="24"/>
        </w:rPr>
        <w:t>Come</w:t>
      </w:r>
      <w:r>
        <w:rPr>
          <w:spacing w:val="-8"/>
          <w:w w:val="105"/>
          <w:sz w:val="24"/>
        </w:rPr>
        <w:t> </w:t>
      </w:r>
      <w:r>
        <w:rPr>
          <w:w w:val="105"/>
          <w:sz w:val="24"/>
        </w:rPr>
        <w:t>back</w:t>
      </w:r>
      <w:r>
        <w:rPr>
          <w:spacing w:val="-7"/>
          <w:w w:val="105"/>
          <w:sz w:val="24"/>
        </w:rPr>
        <w:t> </w:t>
      </w:r>
      <w:r>
        <w:rPr>
          <w:w w:val="105"/>
          <w:sz w:val="24"/>
        </w:rPr>
        <w:t>together</w:t>
      </w:r>
      <w:r>
        <w:rPr>
          <w:spacing w:val="-7"/>
          <w:w w:val="105"/>
          <w:sz w:val="24"/>
        </w:rPr>
        <w:t> </w:t>
      </w:r>
      <w:r>
        <w:rPr>
          <w:w w:val="105"/>
          <w:sz w:val="24"/>
        </w:rPr>
        <w:t>as</w:t>
      </w:r>
      <w:r>
        <w:rPr>
          <w:spacing w:val="-7"/>
          <w:w w:val="105"/>
          <w:sz w:val="24"/>
        </w:rPr>
        <w:t> </w:t>
      </w:r>
      <w:r>
        <w:rPr>
          <w:w w:val="105"/>
          <w:sz w:val="24"/>
        </w:rPr>
        <w:t>a</w:t>
      </w:r>
      <w:r>
        <w:rPr>
          <w:spacing w:val="-7"/>
          <w:w w:val="105"/>
          <w:sz w:val="24"/>
        </w:rPr>
        <w:t> </w:t>
      </w:r>
      <w:r>
        <w:rPr>
          <w:w w:val="105"/>
          <w:sz w:val="24"/>
        </w:rPr>
        <w:t>team</w:t>
      </w:r>
      <w:r>
        <w:rPr>
          <w:spacing w:val="-6"/>
          <w:w w:val="105"/>
          <w:sz w:val="24"/>
        </w:rPr>
        <w:t> </w:t>
      </w:r>
      <w:r>
        <w:rPr>
          <w:w w:val="105"/>
          <w:sz w:val="24"/>
        </w:rPr>
        <w:t>to</w:t>
      </w:r>
      <w:r>
        <w:rPr>
          <w:spacing w:val="-7"/>
          <w:w w:val="105"/>
          <w:sz w:val="24"/>
        </w:rPr>
        <w:t> </w:t>
      </w:r>
      <w:r>
        <w:rPr>
          <w:w w:val="105"/>
          <w:sz w:val="24"/>
        </w:rPr>
        <w:t>compare</w:t>
      </w:r>
      <w:r>
        <w:rPr>
          <w:spacing w:val="-7"/>
          <w:w w:val="105"/>
          <w:sz w:val="24"/>
        </w:rPr>
        <w:t> </w:t>
      </w:r>
      <w:r>
        <w:rPr>
          <w:w w:val="105"/>
          <w:sz w:val="24"/>
        </w:rPr>
        <w:t>and</w:t>
      </w:r>
      <w:r>
        <w:rPr>
          <w:spacing w:val="-6"/>
          <w:w w:val="105"/>
          <w:sz w:val="24"/>
        </w:rPr>
        <w:t> </w:t>
      </w:r>
      <w:r>
        <w:rPr>
          <w:w w:val="105"/>
          <w:sz w:val="24"/>
        </w:rPr>
        <w:t>discuss</w:t>
      </w:r>
      <w:r>
        <w:rPr>
          <w:spacing w:val="-7"/>
          <w:w w:val="105"/>
          <w:sz w:val="24"/>
        </w:rPr>
        <w:t> </w:t>
      </w:r>
      <w:r>
        <w:rPr>
          <w:w w:val="105"/>
          <w:sz w:val="24"/>
        </w:rPr>
        <w:t>any</w:t>
      </w:r>
      <w:r>
        <w:rPr>
          <w:spacing w:val="-8"/>
          <w:w w:val="105"/>
          <w:sz w:val="24"/>
        </w:rPr>
        <w:t> </w:t>
      </w:r>
      <w:r>
        <w:rPr>
          <w:w w:val="105"/>
          <w:sz w:val="24"/>
        </w:rPr>
        <w:t>emerging</w:t>
      </w:r>
      <w:r>
        <w:rPr>
          <w:spacing w:val="-6"/>
          <w:w w:val="105"/>
          <w:sz w:val="24"/>
        </w:rPr>
        <w:t> </w:t>
      </w:r>
      <w:r>
        <w:rPr>
          <w:w w:val="105"/>
          <w:sz w:val="24"/>
        </w:rPr>
        <w:t>patterns</w:t>
      </w:r>
      <w:r>
        <w:rPr>
          <w:spacing w:val="-7"/>
          <w:w w:val="105"/>
          <w:sz w:val="24"/>
        </w:rPr>
        <w:t> </w:t>
      </w:r>
      <w:r>
        <w:rPr>
          <w:w w:val="105"/>
          <w:sz w:val="24"/>
        </w:rPr>
        <w:t>or</w:t>
      </w:r>
      <w:r>
        <w:rPr>
          <w:spacing w:val="-8"/>
          <w:w w:val="105"/>
          <w:sz w:val="24"/>
        </w:rPr>
        <w:t> </w:t>
      </w:r>
      <w:r>
        <w:rPr>
          <w:spacing w:val="-2"/>
          <w:w w:val="105"/>
          <w:sz w:val="24"/>
        </w:rPr>
        <w:t>themes.</w:t>
      </w:r>
    </w:p>
    <w:p>
      <w:pPr>
        <w:pStyle w:val="BodyText"/>
        <w:rPr>
          <w:sz w:val="32"/>
        </w:rPr>
      </w:pPr>
    </w:p>
    <w:p>
      <w:pPr>
        <w:pStyle w:val="BodyText"/>
        <w:spacing w:before="8"/>
        <w:rPr>
          <w:sz w:val="34"/>
        </w:rPr>
      </w:pPr>
    </w:p>
    <w:p>
      <w:pPr>
        <w:pStyle w:val="Heading1"/>
      </w:pPr>
      <w:r>
        <w:rPr/>
        <w:t>Note</w:t>
      </w:r>
      <w:r>
        <w:rPr>
          <w:spacing w:val="-8"/>
        </w:rPr>
        <w:t> </w:t>
      </w:r>
      <w:r>
        <w:rPr/>
        <w:t>down</w:t>
      </w:r>
      <w:r>
        <w:rPr>
          <w:spacing w:val="-7"/>
        </w:rPr>
        <w:t> </w:t>
      </w:r>
      <w:r>
        <w:rPr/>
        <w:t>any</w:t>
      </w:r>
      <w:r>
        <w:rPr>
          <w:spacing w:val="-6"/>
        </w:rPr>
        <w:t> </w:t>
      </w:r>
      <w:r>
        <w:rPr/>
        <w:t>patterns</w:t>
      </w:r>
      <w:r>
        <w:rPr>
          <w:spacing w:val="-7"/>
        </w:rPr>
        <w:t> </w:t>
      </w:r>
      <w:r>
        <w:rPr/>
        <w:t>and</w:t>
      </w:r>
      <w:r>
        <w:rPr>
          <w:spacing w:val="-5"/>
        </w:rPr>
        <w:t> </w:t>
      </w:r>
      <w:r>
        <w:rPr>
          <w:spacing w:val="-2"/>
        </w:rPr>
        <w:t>consider:</w:t>
      </w:r>
    </w:p>
    <w:p>
      <w:pPr>
        <w:pStyle w:val="ListParagraph"/>
        <w:numPr>
          <w:ilvl w:val="0"/>
          <w:numId w:val="2"/>
        </w:numPr>
        <w:tabs>
          <w:tab w:pos="1080" w:val="left" w:leader="none"/>
          <w:tab w:pos="1081" w:val="left" w:leader="none"/>
        </w:tabs>
        <w:spacing w:line="240" w:lineRule="auto" w:before="287" w:after="0"/>
        <w:ind w:left="1080" w:right="0" w:hanging="361"/>
        <w:jc w:val="left"/>
        <w:rPr>
          <w:sz w:val="24"/>
        </w:rPr>
      </w:pPr>
      <w:r>
        <w:rPr>
          <w:w w:val="105"/>
          <w:sz w:val="24"/>
        </w:rPr>
        <w:t>Do</w:t>
      </w:r>
      <w:r>
        <w:rPr>
          <w:spacing w:val="-12"/>
          <w:w w:val="105"/>
          <w:sz w:val="24"/>
        </w:rPr>
        <w:t> </w:t>
      </w:r>
      <w:r>
        <w:rPr>
          <w:w w:val="105"/>
          <w:sz w:val="24"/>
        </w:rPr>
        <w:t>certain</w:t>
      </w:r>
      <w:r>
        <w:rPr>
          <w:spacing w:val="-12"/>
          <w:w w:val="105"/>
          <w:sz w:val="24"/>
        </w:rPr>
        <w:t> </w:t>
      </w:r>
      <w:r>
        <w:rPr>
          <w:w w:val="105"/>
          <w:sz w:val="24"/>
        </w:rPr>
        <w:t>project</w:t>
      </w:r>
      <w:r>
        <w:rPr>
          <w:spacing w:val="-10"/>
          <w:w w:val="105"/>
          <w:sz w:val="24"/>
        </w:rPr>
        <w:t> </w:t>
      </w:r>
      <w:r>
        <w:rPr>
          <w:rFonts w:ascii="Tahoma" w:hAnsi="Tahoma"/>
          <w:b/>
          <w:w w:val="105"/>
          <w:sz w:val="24"/>
        </w:rPr>
        <w:t>locations</w:t>
      </w:r>
      <w:r>
        <w:rPr>
          <w:rFonts w:ascii="Tahoma" w:hAnsi="Tahoma"/>
          <w:b/>
          <w:spacing w:val="-16"/>
          <w:w w:val="105"/>
          <w:sz w:val="24"/>
        </w:rPr>
        <w:t> </w:t>
      </w:r>
      <w:r>
        <w:rPr>
          <w:w w:val="105"/>
          <w:sz w:val="24"/>
        </w:rPr>
        <w:t>or</w:t>
      </w:r>
      <w:r>
        <w:rPr>
          <w:spacing w:val="-10"/>
          <w:w w:val="105"/>
          <w:sz w:val="24"/>
        </w:rPr>
        <w:t> </w:t>
      </w:r>
      <w:r>
        <w:rPr>
          <w:w w:val="105"/>
          <w:sz w:val="24"/>
        </w:rPr>
        <w:t>the</w:t>
      </w:r>
      <w:r>
        <w:rPr>
          <w:spacing w:val="-12"/>
          <w:w w:val="105"/>
          <w:sz w:val="24"/>
        </w:rPr>
        <w:t> </w:t>
      </w:r>
      <w:r>
        <w:rPr>
          <w:w w:val="105"/>
          <w:sz w:val="24"/>
        </w:rPr>
        <w:t>engagement</w:t>
      </w:r>
      <w:r>
        <w:rPr>
          <w:spacing w:val="-10"/>
          <w:w w:val="105"/>
          <w:sz w:val="24"/>
        </w:rPr>
        <w:t> </w:t>
      </w:r>
      <w:r>
        <w:rPr>
          <w:w w:val="105"/>
          <w:sz w:val="24"/>
        </w:rPr>
        <w:t>of</w:t>
      </w:r>
      <w:r>
        <w:rPr>
          <w:spacing w:val="-11"/>
          <w:w w:val="105"/>
          <w:sz w:val="24"/>
        </w:rPr>
        <w:t> </w:t>
      </w:r>
      <w:r>
        <w:rPr>
          <w:rFonts w:ascii="Tahoma" w:hAnsi="Tahoma"/>
          <w:b/>
          <w:w w:val="105"/>
          <w:sz w:val="24"/>
        </w:rPr>
        <w:t>certain</w:t>
      </w:r>
      <w:r>
        <w:rPr>
          <w:rFonts w:ascii="Tahoma" w:hAnsi="Tahoma"/>
          <w:b/>
          <w:spacing w:val="-16"/>
          <w:w w:val="105"/>
          <w:sz w:val="24"/>
        </w:rPr>
        <w:t> </w:t>
      </w:r>
      <w:r>
        <w:rPr>
          <w:rFonts w:ascii="Tahoma" w:hAnsi="Tahoma"/>
          <w:b/>
          <w:w w:val="105"/>
          <w:sz w:val="24"/>
        </w:rPr>
        <w:t>stakeholders</w:t>
      </w:r>
      <w:r>
        <w:rPr>
          <w:rFonts w:ascii="Tahoma" w:hAnsi="Tahoma"/>
          <w:b/>
          <w:spacing w:val="-15"/>
          <w:w w:val="105"/>
          <w:sz w:val="24"/>
        </w:rPr>
        <w:t> </w:t>
      </w:r>
      <w:r>
        <w:rPr>
          <w:w w:val="105"/>
          <w:sz w:val="24"/>
        </w:rPr>
        <w:t>appear</w:t>
      </w:r>
      <w:r>
        <w:rPr>
          <w:spacing w:val="-11"/>
          <w:w w:val="105"/>
          <w:sz w:val="24"/>
        </w:rPr>
        <w:t> </w:t>
      </w:r>
      <w:r>
        <w:rPr>
          <w:w w:val="105"/>
          <w:sz w:val="24"/>
        </w:rPr>
        <w:t>to</w:t>
      </w:r>
      <w:r>
        <w:rPr>
          <w:spacing w:val="-12"/>
          <w:w w:val="105"/>
          <w:sz w:val="24"/>
        </w:rPr>
        <w:t> </w:t>
      </w:r>
      <w:r>
        <w:rPr>
          <w:w w:val="105"/>
          <w:sz w:val="24"/>
        </w:rPr>
        <w:t>influence</w:t>
      </w:r>
      <w:r>
        <w:rPr>
          <w:spacing w:val="-11"/>
          <w:w w:val="105"/>
          <w:sz w:val="24"/>
        </w:rPr>
        <w:t> </w:t>
      </w:r>
      <w:r>
        <w:rPr>
          <w:w w:val="105"/>
          <w:sz w:val="24"/>
        </w:rPr>
        <w:t>the</w:t>
      </w:r>
      <w:r>
        <w:rPr>
          <w:spacing w:val="-12"/>
          <w:w w:val="105"/>
          <w:sz w:val="24"/>
        </w:rPr>
        <w:t> </w:t>
      </w:r>
      <w:r>
        <w:rPr>
          <w:w w:val="105"/>
          <w:sz w:val="24"/>
        </w:rPr>
        <w:t>type</w:t>
      </w:r>
      <w:r>
        <w:rPr>
          <w:spacing w:val="-11"/>
          <w:w w:val="105"/>
          <w:sz w:val="24"/>
        </w:rPr>
        <w:t> </w:t>
      </w:r>
      <w:r>
        <w:rPr>
          <w:w w:val="105"/>
          <w:sz w:val="24"/>
        </w:rPr>
        <w:t>of</w:t>
      </w:r>
      <w:r>
        <w:rPr>
          <w:spacing w:val="-12"/>
          <w:w w:val="105"/>
          <w:sz w:val="24"/>
        </w:rPr>
        <w:t> </w:t>
      </w:r>
      <w:r>
        <w:rPr>
          <w:w w:val="105"/>
          <w:sz w:val="24"/>
        </w:rPr>
        <w:t>engagement</w:t>
      </w:r>
      <w:r>
        <w:rPr>
          <w:spacing w:val="-10"/>
          <w:w w:val="105"/>
          <w:sz w:val="24"/>
        </w:rPr>
        <w:t> </w:t>
      </w:r>
      <w:r>
        <w:rPr>
          <w:spacing w:val="-2"/>
          <w:w w:val="105"/>
          <w:sz w:val="24"/>
        </w:rPr>
        <w:t>activity?</w:t>
      </w:r>
    </w:p>
    <w:p>
      <w:pPr>
        <w:pStyle w:val="ListParagraph"/>
        <w:numPr>
          <w:ilvl w:val="0"/>
          <w:numId w:val="2"/>
        </w:numPr>
        <w:tabs>
          <w:tab w:pos="1080" w:val="left" w:leader="none"/>
          <w:tab w:pos="1081" w:val="left" w:leader="none"/>
        </w:tabs>
        <w:spacing w:line="240" w:lineRule="auto" w:before="202" w:after="0"/>
        <w:ind w:left="1080" w:right="0" w:hanging="361"/>
        <w:jc w:val="left"/>
        <w:rPr>
          <w:sz w:val="24"/>
        </w:rPr>
      </w:pPr>
      <w:r>
        <w:rPr>
          <w:w w:val="105"/>
          <w:sz w:val="24"/>
        </w:rPr>
        <w:t>Why</w:t>
      </w:r>
      <w:r>
        <w:rPr>
          <w:spacing w:val="-3"/>
          <w:w w:val="105"/>
          <w:sz w:val="24"/>
        </w:rPr>
        <w:t> </w:t>
      </w:r>
      <w:r>
        <w:rPr>
          <w:w w:val="105"/>
          <w:sz w:val="24"/>
        </w:rPr>
        <w:t>might</w:t>
      </w:r>
      <w:r>
        <w:rPr>
          <w:spacing w:val="-2"/>
          <w:w w:val="105"/>
          <w:sz w:val="24"/>
        </w:rPr>
        <w:t> </w:t>
      </w:r>
      <w:r>
        <w:rPr>
          <w:w w:val="105"/>
          <w:sz w:val="24"/>
        </w:rPr>
        <w:t>this</w:t>
      </w:r>
      <w:r>
        <w:rPr>
          <w:spacing w:val="-2"/>
          <w:w w:val="105"/>
          <w:sz w:val="24"/>
        </w:rPr>
        <w:t> </w:t>
      </w:r>
      <w:r>
        <w:rPr>
          <w:w w:val="105"/>
          <w:sz w:val="24"/>
        </w:rPr>
        <w:t>be</w:t>
      </w:r>
      <w:r>
        <w:rPr>
          <w:spacing w:val="-2"/>
          <w:w w:val="105"/>
          <w:sz w:val="24"/>
        </w:rPr>
        <w:t> </w:t>
      </w:r>
      <w:r>
        <w:rPr>
          <w:spacing w:val="-5"/>
          <w:w w:val="105"/>
          <w:sz w:val="24"/>
        </w:rPr>
        <w:t>so?</w:t>
      </w:r>
    </w:p>
    <w:p>
      <w:pPr>
        <w:pStyle w:val="ListParagraph"/>
        <w:numPr>
          <w:ilvl w:val="0"/>
          <w:numId w:val="2"/>
        </w:numPr>
        <w:tabs>
          <w:tab w:pos="1080" w:val="left" w:leader="none"/>
          <w:tab w:pos="1081" w:val="left" w:leader="none"/>
        </w:tabs>
        <w:spacing w:line="240" w:lineRule="auto" w:before="191" w:after="0"/>
        <w:ind w:left="1080" w:right="0" w:hanging="361"/>
        <w:jc w:val="left"/>
        <w:rPr>
          <w:sz w:val="24"/>
        </w:rPr>
      </w:pPr>
      <w:r>
        <w:rPr>
          <w:sz w:val="24"/>
        </w:rPr>
        <w:t>Does</w:t>
      </w:r>
      <w:r>
        <w:rPr>
          <w:spacing w:val="9"/>
          <w:sz w:val="24"/>
        </w:rPr>
        <w:t> </w:t>
      </w:r>
      <w:r>
        <w:rPr>
          <w:sz w:val="24"/>
        </w:rPr>
        <w:t>the</w:t>
      </w:r>
      <w:r>
        <w:rPr>
          <w:spacing w:val="10"/>
          <w:sz w:val="24"/>
        </w:rPr>
        <w:t> </w:t>
      </w:r>
      <w:r>
        <w:rPr>
          <w:rFonts w:ascii="Tahoma" w:hAnsi="Tahoma"/>
          <w:b/>
          <w:sz w:val="24"/>
        </w:rPr>
        <w:t>funding</w:t>
      </w:r>
      <w:r>
        <w:rPr>
          <w:rFonts w:ascii="Tahoma" w:hAnsi="Tahoma"/>
          <w:b/>
          <w:spacing w:val="6"/>
          <w:sz w:val="24"/>
        </w:rPr>
        <w:t> </w:t>
      </w:r>
      <w:r>
        <w:rPr>
          <w:rFonts w:ascii="Tahoma" w:hAnsi="Tahoma"/>
          <w:b/>
          <w:sz w:val="24"/>
        </w:rPr>
        <w:t>or</w:t>
      </w:r>
      <w:r>
        <w:rPr>
          <w:rFonts w:ascii="Tahoma" w:hAnsi="Tahoma"/>
          <w:b/>
          <w:spacing w:val="7"/>
          <w:sz w:val="24"/>
        </w:rPr>
        <w:t> </w:t>
      </w:r>
      <w:r>
        <w:rPr>
          <w:rFonts w:ascii="Tahoma" w:hAnsi="Tahoma"/>
          <w:b/>
          <w:sz w:val="24"/>
        </w:rPr>
        <w:t>duration</w:t>
      </w:r>
      <w:r>
        <w:rPr>
          <w:rFonts w:ascii="Tahoma" w:hAnsi="Tahoma"/>
          <w:b/>
          <w:spacing w:val="5"/>
          <w:sz w:val="24"/>
        </w:rPr>
        <w:t> </w:t>
      </w:r>
      <w:r>
        <w:rPr>
          <w:rFonts w:ascii="Tahoma" w:hAnsi="Tahoma"/>
          <w:b/>
          <w:sz w:val="24"/>
        </w:rPr>
        <w:t>of</w:t>
      </w:r>
      <w:r>
        <w:rPr>
          <w:rFonts w:ascii="Tahoma" w:hAnsi="Tahoma"/>
          <w:b/>
          <w:spacing w:val="6"/>
          <w:sz w:val="24"/>
        </w:rPr>
        <w:t> </w:t>
      </w:r>
      <w:r>
        <w:rPr>
          <w:rFonts w:ascii="Tahoma" w:hAnsi="Tahoma"/>
          <w:b/>
          <w:sz w:val="24"/>
        </w:rPr>
        <w:t>the</w:t>
      </w:r>
      <w:r>
        <w:rPr>
          <w:rFonts w:ascii="Tahoma" w:hAnsi="Tahoma"/>
          <w:b/>
          <w:spacing w:val="5"/>
          <w:sz w:val="24"/>
        </w:rPr>
        <w:t> </w:t>
      </w:r>
      <w:r>
        <w:rPr>
          <w:rFonts w:ascii="Tahoma" w:hAnsi="Tahoma"/>
          <w:b/>
          <w:sz w:val="24"/>
        </w:rPr>
        <w:t>project</w:t>
      </w:r>
      <w:r>
        <w:rPr>
          <w:rFonts w:ascii="Tahoma" w:hAnsi="Tahoma"/>
          <w:b/>
          <w:spacing w:val="7"/>
          <w:sz w:val="24"/>
        </w:rPr>
        <w:t> </w:t>
      </w:r>
      <w:r>
        <w:rPr>
          <w:sz w:val="24"/>
        </w:rPr>
        <w:t>have</w:t>
      </w:r>
      <w:r>
        <w:rPr>
          <w:spacing w:val="9"/>
          <w:sz w:val="24"/>
        </w:rPr>
        <w:t> </w:t>
      </w:r>
      <w:r>
        <w:rPr>
          <w:sz w:val="24"/>
        </w:rPr>
        <w:t>any</w:t>
      </w:r>
      <w:r>
        <w:rPr>
          <w:spacing w:val="10"/>
          <w:sz w:val="24"/>
        </w:rPr>
        <w:t> </w:t>
      </w:r>
      <w:r>
        <w:rPr>
          <w:sz w:val="24"/>
        </w:rPr>
        <w:t>impact</w:t>
      </w:r>
      <w:r>
        <w:rPr>
          <w:spacing w:val="8"/>
          <w:sz w:val="24"/>
        </w:rPr>
        <w:t> </w:t>
      </w:r>
      <w:r>
        <w:rPr>
          <w:sz w:val="24"/>
        </w:rPr>
        <w:t>on</w:t>
      </w:r>
      <w:r>
        <w:rPr>
          <w:spacing w:val="11"/>
          <w:sz w:val="24"/>
        </w:rPr>
        <w:t> </w:t>
      </w:r>
      <w:r>
        <w:rPr>
          <w:sz w:val="24"/>
        </w:rPr>
        <w:t>the</w:t>
      </w:r>
      <w:r>
        <w:rPr>
          <w:spacing w:val="9"/>
          <w:sz w:val="24"/>
        </w:rPr>
        <w:t> </w:t>
      </w:r>
      <w:r>
        <w:rPr>
          <w:sz w:val="24"/>
        </w:rPr>
        <w:t>type</w:t>
      </w:r>
      <w:r>
        <w:rPr>
          <w:spacing w:val="10"/>
          <w:sz w:val="24"/>
        </w:rPr>
        <w:t> </w:t>
      </w:r>
      <w:r>
        <w:rPr>
          <w:sz w:val="24"/>
        </w:rPr>
        <w:t>of</w:t>
      </w:r>
      <w:r>
        <w:rPr>
          <w:spacing w:val="10"/>
          <w:sz w:val="24"/>
        </w:rPr>
        <w:t> </w:t>
      </w:r>
      <w:r>
        <w:rPr>
          <w:spacing w:val="-2"/>
          <w:sz w:val="24"/>
        </w:rPr>
        <w:t>activity?</w:t>
      </w:r>
    </w:p>
    <w:p>
      <w:pPr>
        <w:pStyle w:val="ListParagraph"/>
        <w:numPr>
          <w:ilvl w:val="0"/>
          <w:numId w:val="2"/>
        </w:numPr>
        <w:tabs>
          <w:tab w:pos="1080" w:val="left" w:leader="none"/>
          <w:tab w:pos="1081" w:val="left" w:leader="none"/>
        </w:tabs>
        <w:spacing w:line="240" w:lineRule="auto" w:before="203" w:after="0"/>
        <w:ind w:left="1080" w:right="0" w:hanging="361"/>
        <w:jc w:val="left"/>
        <w:rPr>
          <w:sz w:val="24"/>
        </w:rPr>
      </w:pPr>
      <w:r>
        <w:rPr>
          <w:w w:val="105"/>
          <w:sz w:val="24"/>
        </w:rPr>
        <w:t>In</w:t>
      </w:r>
      <w:r>
        <w:rPr>
          <w:spacing w:val="3"/>
          <w:w w:val="105"/>
          <w:sz w:val="24"/>
        </w:rPr>
        <w:t> </w:t>
      </w:r>
      <w:r>
        <w:rPr>
          <w:w w:val="105"/>
          <w:sz w:val="24"/>
        </w:rPr>
        <w:t>what</w:t>
      </w:r>
      <w:r>
        <w:rPr>
          <w:spacing w:val="2"/>
          <w:w w:val="105"/>
          <w:sz w:val="24"/>
        </w:rPr>
        <w:t> </w:t>
      </w:r>
      <w:r>
        <w:rPr>
          <w:spacing w:val="-4"/>
          <w:w w:val="105"/>
          <w:sz w:val="24"/>
        </w:rPr>
        <w:t>ways?</w:t>
      </w:r>
    </w:p>
    <w:p>
      <w:pPr>
        <w:pStyle w:val="ListParagraph"/>
        <w:numPr>
          <w:ilvl w:val="0"/>
          <w:numId w:val="2"/>
        </w:numPr>
        <w:tabs>
          <w:tab w:pos="1080" w:val="left" w:leader="none"/>
          <w:tab w:pos="1081" w:val="left" w:leader="none"/>
        </w:tabs>
        <w:spacing w:line="240" w:lineRule="auto" w:before="204" w:after="0"/>
        <w:ind w:left="1080" w:right="0" w:hanging="361"/>
        <w:jc w:val="left"/>
        <w:rPr>
          <w:sz w:val="24"/>
        </w:rPr>
      </w:pPr>
      <w:r>
        <w:rPr>
          <w:w w:val="105"/>
          <w:sz w:val="24"/>
        </w:rPr>
        <w:t>Has</w:t>
      </w:r>
      <w:r>
        <w:rPr>
          <w:spacing w:val="-3"/>
          <w:w w:val="105"/>
          <w:sz w:val="24"/>
        </w:rPr>
        <w:t> </w:t>
      </w:r>
      <w:r>
        <w:rPr>
          <w:w w:val="105"/>
          <w:sz w:val="24"/>
        </w:rPr>
        <w:t>the</w:t>
      </w:r>
      <w:r>
        <w:rPr>
          <w:spacing w:val="-2"/>
          <w:w w:val="105"/>
          <w:sz w:val="24"/>
        </w:rPr>
        <w:t> </w:t>
      </w:r>
      <w:r>
        <w:rPr>
          <w:w w:val="105"/>
          <w:sz w:val="24"/>
        </w:rPr>
        <w:t>type</w:t>
      </w:r>
      <w:r>
        <w:rPr>
          <w:spacing w:val="-3"/>
          <w:w w:val="105"/>
          <w:sz w:val="24"/>
        </w:rPr>
        <w:t> </w:t>
      </w:r>
      <w:r>
        <w:rPr>
          <w:w w:val="105"/>
          <w:sz w:val="24"/>
        </w:rPr>
        <w:t>of</w:t>
      </w:r>
      <w:r>
        <w:rPr>
          <w:spacing w:val="-1"/>
          <w:w w:val="105"/>
          <w:sz w:val="24"/>
        </w:rPr>
        <w:t> </w:t>
      </w:r>
      <w:r>
        <w:rPr>
          <w:w w:val="105"/>
          <w:sz w:val="24"/>
        </w:rPr>
        <w:t>engagement</w:t>
      </w:r>
      <w:r>
        <w:rPr>
          <w:spacing w:val="-2"/>
          <w:w w:val="105"/>
          <w:sz w:val="24"/>
        </w:rPr>
        <w:t> </w:t>
      </w:r>
      <w:r>
        <w:rPr>
          <w:w w:val="105"/>
          <w:sz w:val="24"/>
        </w:rPr>
        <w:t>adopted</w:t>
      </w:r>
      <w:r>
        <w:rPr>
          <w:spacing w:val="-1"/>
          <w:w w:val="105"/>
          <w:sz w:val="24"/>
        </w:rPr>
        <w:t> </w:t>
      </w:r>
      <w:r>
        <w:rPr>
          <w:w w:val="105"/>
          <w:sz w:val="24"/>
        </w:rPr>
        <w:t>affected</w:t>
      </w:r>
      <w:r>
        <w:rPr>
          <w:spacing w:val="-1"/>
          <w:w w:val="105"/>
          <w:sz w:val="24"/>
        </w:rPr>
        <w:t> </w:t>
      </w:r>
      <w:r>
        <w:rPr>
          <w:w w:val="105"/>
          <w:sz w:val="24"/>
        </w:rPr>
        <w:t>project</w:t>
      </w:r>
      <w:r>
        <w:rPr>
          <w:spacing w:val="-2"/>
          <w:w w:val="105"/>
          <w:sz w:val="24"/>
        </w:rPr>
        <w:t> outcomes?</w:t>
      </w:r>
    </w:p>
    <w:p>
      <w:pPr>
        <w:spacing w:after="0" w:line="240" w:lineRule="auto"/>
        <w:jc w:val="left"/>
        <w:rPr>
          <w:sz w:val="24"/>
        </w:rPr>
        <w:sectPr>
          <w:pgSz w:w="16820" w:h="11910" w:orient="landscape"/>
          <w:pgMar w:header="0" w:footer="345" w:top="720" w:bottom="540" w:left="440" w:right="440"/>
        </w:sectPr>
      </w:pPr>
    </w:p>
    <w:tbl>
      <w:tblPr>
        <w:tblW w:w="0" w:type="auto"/>
        <w:jc w:val="left"/>
        <w:tblCellSpacing w:w="21" w:type="dxa"/>
        <w:tblInd w:w="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32"/>
        <w:gridCol w:w="2379"/>
        <w:gridCol w:w="2599"/>
        <w:gridCol w:w="2486"/>
        <w:gridCol w:w="5496"/>
      </w:tblGrid>
      <w:tr>
        <w:trPr>
          <w:trHeight w:val="1133" w:hRule="atLeast"/>
        </w:trPr>
        <w:tc>
          <w:tcPr>
            <w:tcW w:w="15292" w:type="dxa"/>
            <w:gridSpan w:val="5"/>
            <w:tcBorders>
              <w:top w:val="nil"/>
              <w:left w:val="nil"/>
              <w:right w:val="nil"/>
            </w:tcBorders>
            <w:shd w:val="clear" w:color="auto" w:fill="F1B9A8"/>
          </w:tcPr>
          <w:p>
            <w:pPr>
              <w:pStyle w:val="TableParagraph"/>
              <w:spacing w:before="173"/>
              <w:ind w:left="3453" w:right="3453"/>
              <w:jc w:val="center"/>
              <w:rPr>
                <w:rFonts w:ascii="Tahoma"/>
                <w:b/>
                <w:sz w:val="32"/>
              </w:rPr>
            </w:pPr>
            <w:bookmarkStart w:name="Audit 2: " w:id="5"/>
            <w:bookmarkEnd w:id="5"/>
            <w:r>
              <w:rPr/>
            </w:r>
            <w:r>
              <w:rPr>
                <w:rFonts w:ascii="Tahoma"/>
                <w:b/>
                <w:sz w:val="32"/>
              </w:rPr>
              <w:t>Audit</w:t>
            </w:r>
            <w:r>
              <w:rPr>
                <w:rFonts w:ascii="Tahoma"/>
                <w:b/>
                <w:spacing w:val="-4"/>
                <w:sz w:val="32"/>
              </w:rPr>
              <w:t> </w:t>
            </w:r>
            <w:r>
              <w:rPr>
                <w:rFonts w:ascii="Tahoma"/>
                <w:b/>
                <w:spacing w:val="-5"/>
                <w:sz w:val="32"/>
              </w:rPr>
              <w:t>2:</w:t>
            </w:r>
          </w:p>
          <w:p>
            <w:pPr>
              <w:pStyle w:val="TableParagraph"/>
              <w:spacing w:before="50"/>
              <w:ind w:left="3453" w:right="3454"/>
              <w:jc w:val="center"/>
              <w:rPr>
                <w:rFonts w:ascii="Tahoma"/>
                <w:b/>
                <w:sz w:val="32"/>
              </w:rPr>
            </w:pPr>
            <w:bookmarkStart w:name="Doing to or doing with: what counts as e" w:id="6"/>
            <w:bookmarkEnd w:id="6"/>
            <w:r>
              <w:rPr/>
            </w:r>
            <w:r>
              <w:rPr>
                <w:rFonts w:ascii="Tahoma"/>
                <w:b/>
                <w:sz w:val="32"/>
              </w:rPr>
              <w:t>Doing</w:t>
            </w:r>
            <w:r>
              <w:rPr>
                <w:rFonts w:ascii="Tahoma"/>
                <w:b/>
                <w:spacing w:val="-21"/>
                <w:sz w:val="32"/>
              </w:rPr>
              <w:t> </w:t>
            </w:r>
            <w:r>
              <w:rPr>
                <w:rFonts w:ascii="Tahoma"/>
                <w:b/>
                <w:sz w:val="32"/>
              </w:rPr>
              <w:t>to</w:t>
            </w:r>
            <w:r>
              <w:rPr>
                <w:rFonts w:ascii="Tahoma"/>
                <w:b/>
                <w:spacing w:val="-20"/>
                <w:sz w:val="32"/>
              </w:rPr>
              <w:t> </w:t>
            </w:r>
            <w:r>
              <w:rPr>
                <w:rFonts w:ascii="Tahoma"/>
                <w:b/>
                <w:sz w:val="32"/>
              </w:rPr>
              <w:t>or</w:t>
            </w:r>
            <w:r>
              <w:rPr>
                <w:rFonts w:ascii="Tahoma"/>
                <w:b/>
                <w:spacing w:val="-21"/>
                <w:sz w:val="32"/>
              </w:rPr>
              <w:t> </w:t>
            </w:r>
            <w:r>
              <w:rPr>
                <w:rFonts w:ascii="Tahoma"/>
                <w:b/>
                <w:sz w:val="32"/>
              </w:rPr>
              <w:t>doing</w:t>
            </w:r>
            <w:r>
              <w:rPr>
                <w:rFonts w:ascii="Tahoma"/>
                <w:b/>
                <w:spacing w:val="-21"/>
                <w:sz w:val="32"/>
              </w:rPr>
              <w:t> </w:t>
            </w:r>
            <w:r>
              <w:rPr>
                <w:rFonts w:ascii="Tahoma"/>
                <w:b/>
                <w:sz w:val="32"/>
              </w:rPr>
              <w:t>with:</w:t>
            </w:r>
            <w:r>
              <w:rPr>
                <w:rFonts w:ascii="Tahoma"/>
                <w:b/>
                <w:spacing w:val="-21"/>
                <w:sz w:val="32"/>
              </w:rPr>
              <w:t> </w:t>
            </w:r>
            <w:r>
              <w:rPr>
                <w:rFonts w:ascii="Tahoma"/>
                <w:b/>
                <w:sz w:val="32"/>
              </w:rPr>
              <w:t>what</w:t>
            </w:r>
            <w:r>
              <w:rPr>
                <w:rFonts w:ascii="Tahoma"/>
                <w:b/>
                <w:spacing w:val="-22"/>
                <w:sz w:val="32"/>
              </w:rPr>
              <w:t> </w:t>
            </w:r>
            <w:r>
              <w:rPr>
                <w:rFonts w:ascii="Tahoma"/>
                <w:b/>
                <w:sz w:val="32"/>
              </w:rPr>
              <w:t>counts</w:t>
            </w:r>
            <w:r>
              <w:rPr>
                <w:rFonts w:ascii="Tahoma"/>
                <w:b/>
                <w:spacing w:val="-21"/>
                <w:sz w:val="32"/>
              </w:rPr>
              <w:t> </w:t>
            </w:r>
            <w:r>
              <w:rPr>
                <w:rFonts w:ascii="Tahoma"/>
                <w:b/>
                <w:sz w:val="32"/>
              </w:rPr>
              <w:t>as</w:t>
            </w:r>
            <w:r>
              <w:rPr>
                <w:rFonts w:ascii="Tahoma"/>
                <w:b/>
                <w:spacing w:val="-20"/>
                <w:sz w:val="32"/>
              </w:rPr>
              <w:t> </w:t>
            </w:r>
            <w:r>
              <w:rPr>
                <w:rFonts w:ascii="Tahoma"/>
                <w:b/>
                <w:spacing w:val="-2"/>
                <w:sz w:val="32"/>
              </w:rPr>
              <w:t>engagement?</w:t>
            </w:r>
          </w:p>
        </w:tc>
      </w:tr>
      <w:tr>
        <w:trPr>
          <w:trHeight w:val="568" w:hRule="atLeast"/>
        </w:trPr>
        <w:tc>
          <w:tcPr>
            <w:tcW w:w="2332" w:type="dxa"/>
            <w:tcBorders>
              <w:left w:val="nil"/>
            </w:tcBorders>
            <w:shd w:val="clear" w:color="auto" w:fill="EB967C"/>
          </w:tcPr>
          <w:p>
            <w:pPr>
              <w:pStyle w:val="TableParagraph"/>
              <w:spacing w:before="137"/>
              <w:ind w:left="65"/>
              <w:rPr>
                <w:rFonts w:ascii="Tahoma"/>
                <w:b/>
                <w:sz w:val="24"/>
              </w:rPr>
            </w:pPr>
            <w:r>
              <w:rPr>
                <w:rFonts w:ascii="Tahoma"/>
                <w:b/>
                <w:spacing w:val="-2"/>
                <w:sz w:val="24"/>
              </w:rPr>
              <w:t>Activity</w:t>
            </w:r>
          </w:p>
        </w:tc>
        <w:tc>
          <w:tcPr>
            <w:tcW w:w="2379" w:type="dxa"/>
            <w:shd w:val="clear" w:color="auto" w:fill="EB967C"/>
          </w:tcPr>
          <w:p>
            <w:pPr>
              <w:pStyle w:val="TableParagraph"/>
              <w:spacing w:before="137"/>
              <w:ind w:left="85"/>
              <w:rPr>
                <w:rFonts w:ascii="Tahoma"/>
                <w:b/>
                <w:sz w:val="24"/>
              </w:rPr>
            </w:pPr>
            <w:r>
              <w:rPr>
                <w:rFonts w:ascii="Tahoma"/>
                <w:b/>
                <w:spacing w:val="-2"/>
                <w:sz w:val="24"/>
              </w:rPr>
              <w:t>Location</w:t>
            </w:r>
          </w:p>
        </w:tc>
        <w:tc>
          <w:tcPr>
            <w:tcW w:w="2599" w:type="dxa"/>
            <w:shd w:val="clear" w:color="auto" w:fill="EB967C"/>
          </w:tcPr>
          <w:p>
            <w:pPr>
              <w:pStyle w:val="TableParagraph"/>
              <w:spacing w:before="137"/>
              <w:ind w:left="84"/>
              <w:rPr>
                <w:rFonts w:ascii="Tahoma"/>
                <w:b/>
                <w:sz w:val="24"/>
              </w:rPr>
            </w:pPr>
            <w:r>
              <w:rPr>
                <w:rFonts w:ascii="Tahoma"/>
                <w:b/>
                <w:spacing w:val="-2"/>
                <w:sz w:val="24"/>
              </w:rPr>
              <w:t>Funding/Duration</w:t>
            </w:r>
          </w:p>
        </w:tc>
        <w:tc>
          <w:tcPr>
            <w:tcW w:w="2486" w:type="dxa"/>
            <w:shd w:val="clear" w:color="auto" w:fill="EB967C"/>
          </w:tcPr>
          <w:p>
            <w:pPr>
              <w:pStyle w:val="TableParagraph"/>
              <w:spacing w:before="137"/>
              <w:ind w:left="83"/>
              <w:rPr>
                <w:rFonts w:ascii="Tahoma"/>
                <w:b/>
                <w:sz w:val="24"/>
              </w:rPr>
            </w:pPr>
            <w:r>
              <w:rPr>
                <w:rFonts w:ascii="Tahoma"/>
                <w:b/>
                <w:w w:val="95"/>
                <w:sz w:val="24"/>
              </w:rPr>
              <w:t>Key</w:t>
            </w:r>
            <w:r>
              <w:rPr>
                <w:rFonts w:ascii="Tahoma"/>
                <w:b/>
                <w:spacing w:val="1"/>
                <w:sz w:val="24"/>
              </w:rPr>
              <w:t> </w:t>
            </w:r>
            <w:r>
              <w:rPr>
                <w:rFonts w:ascii="Tahoma"/>
                <w:b/>
                <w:spacing w:val="-2"/>
                <w:sz w:val="24"/>
              </w:rPr>
              <w:t>Stakeholders</w:t>
            </w:r>
          </w:p>
        </w:tc>
        <w:tc>
          <w:tcPr>
            <w:tcW w:w="5496" w:type="dxa"/>
            <w:tcBorders>
              <w:right w:val="nil"/>
            </w:tcBorders>
            <w:shd w:val="clear" w:color="auto" w:fill="EB967C"/>
          </w:tcPr>
          <w:p>
            <w:pPr>
              <w:pStyle w:val="TableParagraph"/>
              <w:spacing w:before="137"/>
              <w:ind w:left="82"/>
              <w:rPr>
                <w:rFonts w:ascii="Tahoma"/>
                <w:b/>
                <w:sz w:val="24"/>
              </w:rPr>
            </w:pPr>
            <w:r>
              <w:rPr>
                <w:rFonts w:ascii="Tahoma"/>
                <w:b/>
                <w:spacing w:val="-2"/>
                <w:sz w:val="24"/>
              </w:rPr>
              <w:t>Outcomes</w:t>
            </w:r>
          </w:p>
        </w:tc>
      </w:tr>
      <w:tr>
        <w:trPr>
          <w:trHeight w:val="1133" w:hRule="atLeast"/>
        </w:trPr>
        <w:tc>
          <w:tcPr>
            <w:tcW w:w="2332" w:type="dxa"/>
            <w:tcBorders>
              <w:left w:val="nil"/>
            </w:tcBorders>
            <w:shd w:val="clear" w:color="auto" w:fill="F8DCD2"/>
          </w:tcPr>
          <w:p>
            <w:pPr>
              <w:pStyle w:val="TableParagraph"/>
              <w:spacing w:before="0"/>
              <w:rPr>
                <w:rFonts w:ascii="Times New Roman"/>
                <w:sz w:val="24"/>
              </w:rPr>
            </w:pPr>
          </w:p>
        </w:tc>
        <w:tc>
          <w:tcPr>
            <w:tcW w:w="2379" w:type="dxa"/>
            <w:shd w:val="clear" w:color="auto" w:fill="F8DCD2"/>
          </w:tcPr>
          <w:p>
            <w:pPr>
              <w:pStyle w:val="TableParagraph"/>
              <w:spacing w:before="0"/>
              <w:rPr>
                <w:rFonts w:ascii="Times New Roman"/>
                <w:sz w:val="24"/>
              </w:rPr>
            </w:pPr>
          </w:p>
        </w:tc>
        <w:tc>
          <w:tcPr>
            <w:tcW w:w="2599" w:type="dxa"/>
            <w:shd w:val="clear" w:color="auto" w:fill="F8DCD2"/>
          </w:tcPr>
          <w:p>
            <w:pPr>
              <w:pStyle w:val="TableParagraph"/>
              <w:spacing w:before="0"/>
              <w:rPr>
                <w:rFonts w:ascii="Times New Roman"/>
                <w:sz w:val="24"/>
              </w:rPr>
            </w:pPr>
          </w:p>
        </w:tc>
        <w:tc>
          <w:tcPr>
            <w:tcW w:w="2486" w:type="dxa"/>
            <w:shd w:val="clear" w:color="auto" w:fill="F8DCD2"/>
          </w:tcPr>
          <w:p>
            <w:pPr>
              <w:pStyle w:val="TableParagraph"/>
              <w:spacing w:before="0"/>
              <w:rPr>
                <w:rFonts w:ascii="Times New Roman"/>
                <w:sz w:val="24"/>
              </w:rPr>
            </w:pPr>
          </w:p>
        </w:tc>
        <w:tc>
          <w:tcPr>
            <w:tcW w:w="5496" w:type="dxa"/>
            <w:tcBorders>
              <w:right w:val="nil"/>
            </w:tcBorders>
            <w:shd w:val="clear" w:color="auto" w:fill="F8DCD2"/>
          </w:tcPr>
          <w:p>
            <w:pPr>
              <w:pStyle w:val="TableParagraph"/>
              <w:spacing w:before="0"/>
              <w:rPr>
                <w:rFonts w:ascii="Times New Roman"/>
                <w:sz w:val="24"/>
              </w:rPr>
            </w:pPr>
          </w:p>
        </w:tc>
      </w:tr>
      <w:tr>
        <w:trPr>
          <w:trHeight w:val="1701" w:hRule="atLeast"/>
        </w:trPr>
        <w:tc>
          <w:tcPr>
            <w:tcW w:w="7310" w:type="dxa"/>
            <w:gridSpan w:val="3"/>
            <w:tcBorders>
              <w:left w:val="nil"/>
            </w:tcBorders>
            <w:shd w:val="clear" w:color="auto" w:fill="F8DCD2"/>
          </w:tcPr>
          <w:p>
            <w:pPr>
              <w:pStyle w:val="TableParagraph"/>
              <w:ind w:left="65"/>
              <w:rPr>
                <w:sz w:val="24"/>
              </w:rPr>
            </w:pPr>
            <w:r>
              <w:rPr>
                <w:w w:val="105"/>
                <w:sz w:val="24"/>
              </w:rPr>
              <w:t>Evidence</w:t>
            </w:r>
            <w:r>
              <w:rPr>
                <w:spacing w:val="-6"/>
                <w:w w:val="105"/>
                <w:sz w:val="24"/>
              </w:rPr>
              <w:t> </w:t>
            </w:r>
            <w:r>
              <w:rPr>
                <w:w w:val="105"/>
                <w:sz w:val="24"/>
              </w:rPr>
              <w:t>of</w:t>
            </w:r>
            <w:r>
              <w:rPr>
                <w:spacing w:val="-4"/>
                <w:w w:val="105"/>
                <w:sz w:val="24"/>
              </w:rPr>
              <w:t> </w:t>
            </w:r>
            <w:r>
              <w:rPr>
                <w:w w:val="105"/>
                <w:sz w:val="24"/>
              </w:rPr>
              <w:t>professional</w:t>
            </w:r>
            <w:r>
              <w:rPr>
                <w:spacing w:val="-5"/>
                <w:w w:val="105"/>
                <w:sz w:val="24"/>
              </w:rPr>
              <w:t> </w:t>
            </w:r>
            <w:r>
              <w:rPr>
                <w:w w:val="105"/>
                <w:sz w:val="24"/>
              </w:rPr>
              <w:t>interest</w:t>
            </w:r>
            <w:r>
              <w:rPr>
                <w:spacing w:val="-4"/>
                <w:w w:val="105"/>
                <w:sz w:val="24"/>
              </w:rPr>
              <w:t> </w:t>
            </w:r>
            <w:r>
              <w:rPr>
                <w:w w:val="105"/>
                <w:sz w:val="24"/>
              </w:rPr>
              <w:t>or</w:t>
            </w:r>
            <w:r>
              <w:rPr>
                <w:spacing w:val="-4"/>
                <w:w w:val="105"/>
                <w:sz w:val="24"/>
              </w:rPr>
              <w:t> </w:t>
            </w:r>
            <w:r>
              <w:rPr>
                <w:w w:val="105"/>
                <w:sz w:val="24"/>
              </w:rPr>
              <w:t>shared</w:t>
            </w:r>
            <w:r>
              <w:rPr>
                <w:spacing w:val="-6"/>
                <w:w w:val="105"/>
                <w:sz w:val="24"/>
              </w:rPr>
              <w:t> </w:t>
            </w:r>
            <w:r>
              <w:rPr>
                <w:spacing w:val="-2"/>
                <w:w w:val="105"/>
                <w:sz w:val="24"/>
              </w:rPr>
              <w:t>interest?</w:t>
            </w:r>
          </w:p>
        </w:tc>
        <w:tc>
          <w:tcPr>
            <w:tcW w:w="7982" w:type="dxa"/>
            <w:gridSpan w:val="2"/>
            <w:tcBorders>
              <w:right w:val="nil"/>
            </w:tcBorders>
            <w:shd w:val="clear" w:color="auto" w:fill="F8DCD2"/>
          </w:tcPr>
          <w:p>
            <w:pPr>
              <w:pStyle w:val="TableParagraph"/>
              <w:ind w:left="83"/>
              <w:rPr>
                <w:sz w:val="24"/>
              </w:rPr>
            </w:pPr>
            <w:r>
              <w:rPr>
                <w:w w:val="105"/>
                <w:sz w:val="24"/>
              </w:rPr>
              <w:t>Areas</w:t>
            </w:r>
            <w:r>
              <w:rPr>
                <w:spacing w:val="-11"/>
                <w:w w:val="105"/>
                <w:sz w:val="24"/>
              </w:rPr>
              <w:t> </w:t>
            </w:r>
            <w:r>
              <w:rPr>
                <w:w w:val="105"/>
                <w:sz w:val="24"/>
              </w:rPr>
              <w:t>for</w:t>
            </w:r>
            <w:r>
              <w:rPr>
                <w:spacing w:val="-11"/>
                <w:w w:val="105"/>
                <w:sz w:val="24"/>
              </w:rPr>
              <w:t> </w:t>
            </w:r>
            <w:r>
              <w:rPr>
                <w:spacing w:val="-2"/>
                <w:w w:val="105"/>
                <w:sz w:val="24"/>
              </w:rPr>
              <w:t>development:</w:t>
            </w:r>
          </w:p>
        </w:tc>
      </w:tr>
      <w:tr>
        <w:trPr>
          <w:trHeight w:val="1700" w:hRule="atLeast"/>
        </w:trPr>
        <w:tc>
          <w:tcPr>
            <w:tcW w:w="7310" w:type="dxa"/>
            <w:gridSpan w:val="3"/>
            <w:tcBorders>
              <w:left w:val="nil"/>
            </w:tcBorders>
            <w:shd w:val="clear" w:color="auto" w:fill="F8DCD2"/>
          </w:tcPr>
          <w:p>
            <w:pPr>
              <w:pStyle w:val="TableParagraph"/>
              <w:ind w:left="65"/>
              <w:rPr>
                <w:sz w:val="24"/>
              </w:rPr>
            </w:pPr>
            <w:r>
              <w:rPr>
                <w:w w:val="105"/>
                <w:sz w:val="24"/>
              </w:rPr>
              <w:t>Evidence</w:t>
            </w:r>
            <w:r>
              <w:rPr>
                <w:spacing w:val="-11"/>
                <w:w w:val="105"/>
                <w:sz w:val="24"/>
              </w:rPr>
              <w:t> </w:t>
            </w:r>
            <w:r>
              <w:rPr>
                <w:w w:val="105"/>
                <w:sz w:val="24"/>
              </w:rPr>
              <w:t>of</w:t>
            </w:r>
            <w:r>
              <w:rPr>
                <w:spacing w:val="-9"/>
                <w:w w:val="105"/>
                <w:sz w:val="24"/>
              </w:rPr>
              <w:t> </w:t>
            </w:r>
            <w:r>
              <w:rPr>
                <w:w w:val="105"/>
                <w:sz w:val="24"/>
              </w:rPr>
              <w:t>community</w:t>
            </w:r>
            <w:r>
              <w:rPr>
                <w:spacing w:val="-10"/>
                <w:w w:val="105"/>
                <w:sz w:val="24"/>
              </w:rPr>
              <w:t> </w:t>
            </w:r>
            <w:r>
              <w:rPr>
                <w:w w:val="105"/>
                <w:sz w:val="24"/>
              </w:rPr>
              <w:t>areas</w:t>
            </w:r>
            <w:r>
              <w:rPr>
                <w:spacing w:val="-10"/>
                <w:w w:val="105"/>
                <w:sz w:val="24"/>
              </w:rPr>
              <w:t> </w:t>
            </w:r>
            <w:r>
              <w:rPr>
                <w:w w:val="105"/>
                <w:sz w:val="24"/>
              </w:rPr>
              <w:t>of</w:t>
            </w:r>
            <w:r>
              <w:rPr>
                <w:spacing w:val="-9"/>
                <w:w w:val="105"/>
                <w:sz w:val="24"/>
              </w:rPr>
              <w:t> </w:t>
            </w:r>
            <w:r>
              <w:rPr>
                <w:w w:val="105"/>
                <w:sz w:val="24"/>
              </w:rPr>
              <w:t>need</w:t>
            </w:r>
            <w:r>
              <w:rPr>
                <w:spacing w:val="-9"/>
                <w:w w:val="105"/>
                <w:sz w:val="24"/>
              </w:rPr>
              <w:t> </w:t>
            </w:r>
            <w:r>
              <w:rPr>
                <w:spacing w:val="-2"/>
                <w:w w:val="105"/>
                <w:sz w:val="24"/>
              </w:rPr>
              <w:t>identified:</w:t>
            </w:r>
          </w:p>
        </w:tc>
        <w:tc>
          <w:tcPr>
            <w:tcW w:w="7982" w:type="dxa"/>
            <w:gridSpan w:val="2"/>
            <w:tcBorders>
              <w:right w:val="nil"/>
            </w:tcBorders>
            <w:shd w:val="clear" w:color="auto" w:fill="F8DCD2"/>
          </w:tcPr>
          <w:p>
            <w:pPr>
              <w:pStyle w:val="TableParagraph"/>
              <w:ind w:left="83"/>
              <w:rPr>
                <w:sz w:val="24"/>
              </w:rPr>
            </w:pPr>
            <w:r>
              <w:rPr>
                <w:w w:val="105"/>
                <w:sz w:val="24"/>
              </w:rPr>
              <w:t>Areas</w:t>
            </w:r>
            <w:r>
              <w:rPr>
                <w:spacing w:val="-11"/>
                <w:w w:val="105"/>
                <w:sz w:val="24"/>
              </w:rPr>
              <w:t> </w:t>
            </w:r>
            <w:r>
              <w:rPr>
                <w:w w:val="105"/>
                <w:sz w:val="24"/>
              </w:rPr>
              <w:t>for</w:t>
            </w:r>
            <w:r>
              <w:rPr>
                <w:spacing w:val="-11"/>
                <w:w w:val="105"/>
                <w:sz w:val="24"/>
              </w:rPr>
              <w:t> </w:t>
            </w:r>
            <w:r>
              <w:rPr>
                <w:spacing w:val="-2"/>
                <w:w w:val="105"/>
                <w:sz w:val="24"/>
              </w:rPr>
              <w:t>development:</w:t>
            </w:r>
          </w:p>
        </w:tc>
      </w:tr>
      <w:tr>
        <w:trPr>
          <w:trHeight w:val="1700" w:hRule="atLeast"/>
        </w:trPr>
        <w:tc>
          <w:tcPr>
            <w:tcW w:w="7310" w:type="dxa"/>
            <w:gridSpan w:val="3"/>
            <w:tcBorders>
              <w:left w:val="nil"/>
            </w:tcBorders>
            <w:shd w:val="clear" w:color="auto" w:fill="F8DCD2"/>
          </w:tcPr>
          <w:p>
            <w:pPr>
              <w:pStyle w:val="TableParagraph"/>
              <w:ind w:left="65"/>
              <w:rPr>
                <w:sz w:val="24"/>
              </w:rPr>
            </w:pPr>
            <w:r>
              <w:rPr>
                <w:w w:val="105"/>
                <w:sz w:val="24"/>
              </w:rPr>
              <w:t>Evidence</w:t>
            </w:r>
            <w:r>
              <w:rPr>
                <w:spacing w:val="-8"/>
                <w:w w:val="105"/>
                <w:sz w:val="24"/>
              </w:rPr>
              <w:t> </w:t>
            </w:r>
            <w:r>
              <w:rPr>
                <w:w w:val="105"/>
                <w:sz w:val="24"/>
              </w:rPr>
              <w:t>of</w:t>
            </w:r>
            <w:r>
              <w:rPr>
                <w:spacing w:val="-7"/>
                <w:w w:val="105"/>
                <w:sz w:val="24"/>
              </w:rPr>
              <w:t> </w:t>
            </w:r>
            <w:r>
              <w:rPr>
                <w:w w:val="105"/>
                <w:sz w:val="24"/>
              </w:rPr>
              <w:t>community</w:t>
            </w:r>
            <w:r>
              <w:rPr>
                <w:spacing w:val="-8"/>
                <w:w w:val="105"/>
                <w:sz w:val="24"/>
              </w:rPr>
              <w:t> </w:t>
            </w:r>
            <w:r>
              <w:rPr>
                <w:w w:val="105"/>
                <w:sz w:val="24"/>
              </w:rPr>
              <w:t>assets</w:t>
            </w:r>
            <w:r>
              <w:rPr>
                <w:spacing w:val="-7"/>
                <w:w w:val="105"/>
                <w:sz w:val="24"/>
              </w:rPr>
              <w:t> </w:t>
            </w:r>
            <w:r>
              <w:rPr>
                <w:w w:val="105"/>
                <w:sz w:val="24"/>
              </w:rPr>
              <w:t>identified</w:t>
            </w:r>
            <w:r>
              <w:rPr>
                <w:spacing w:val="-7"/>
                <w:w w:val="105"/>
                <w:sz w:val="24"/>
              </w:rPr>
              <w:t> </w:t>
            </w:r>
            <w:r>
              <w:rPr>
                <w:spacing w:val="-2"/>
                <w:w w:val="105"/>
                <w:sz w:val="24"/>
              </w:rPr>
              <w:t>(tangible):</w:t>
            </w:r>
          </w:p>
        </w:tc>
        <w:tc>
          <w:tcPr>
            <w:tcW w:w="7982" w:type="dxa"/>
            <w:gridSpan w:val="2"/>
            <w:tcBorders>
              <w:right w:val="nil"/>
            </w:tcBorders>
            <w:shd w:val="clear" w:color="auto" w:fill="F8DCD2"/>
          </w:tcPr>
          <w:p>
            <w:pPr>
              <w:pStyle w:val="TableParagraph"/>
              <w:ind w:left="83"/>
              <w:rPr>
                <w:sz w:val="24"/>
              </w:rPr>
            </w:pPr>
            <w:r>
              <w:rPr>
                <w:w w:val="105"/>
                <w:sz w:val="24"/>
              </w:rPr>
              <w:t>Areas</w:t>
            </w:r>
            <w:r>
              <w:rPr>
                <w:spacing w:val="-11"/>
                <w:w w:val="105"/>
                <w:sz w:val="24"/>
              </w:rPr>
              <w:t> </w:t>
            </w:r>
            <w:r>
              <w:rPr>
                <w:w w:val="105"/>
                <w:sz w:val="24"/>
              </w:rPr>
              <w:t>for</w:t>
            </w:r>
            <w:r>
              <w:rPr>
                <w:spacing w:val="-11"/>
                <w:w w:val="105"/>
                <w:sz w:val="24"/>
              </w:rPr>
              <w:t> </w:t>
            </w:r>
            <w:r>
              <w:rPr>
                <w:spacing w:val="-2"/>
                <w:w w:val="105"/>
                <w:sz w:val="24"/>
              </w:rPr>
              <w:t>development:</w:t>
            </w:r>
          </w:p>
        </w:tc>
      </w:tr>
      <w:tr>
        <w:trPr>
          <w:trHeight w:val="1701" w:hRule="atLeast"/>
        </w:trPr>
        <w:tc>
          <w:tcPr>
            <w:tcW w:w="7310" w:type="dxa"/>
            <w:gridSpan w:val="3"/>
            <w:tcBorders>
              <w:left w:val="nil"/>
              <w:bottom w:val="nil"/>
            </w:tcBorders>
            <w:shd w:val="clear" w:color="auto" w:fill="F8DCD2"/>
          </w:tcPr>
          <w:p>
            <w:pPr>
              <w:pStyle w:val="TableParagraph"/>
              <w:ind w:left="65"/>
              <w:rPr>
                <w:sz w:val="24"/>
              </w:rPr>
            </w:pPr>
            <w:r>
              <w:rPr>
                <w:w w:val="105"/>
                <w:sz w:val="24"/>
              </w:rPr>
              <w:t>Evidence</w:t>
            </w:r>
            <w:r>
              <w:rPr>
                <w:spacing w:val="-8"/>
                <w:w w:val="105"/>
                <w:sz w:val="24"/>
              </w:rPr>
              <w:t> </w:t>
            </w:r>
            <w:r>
              <w:rPr>
                <w:w w:val="105"/>
                <w:sz w:val="24"/>
              </w:rPr>
              <w:t>of</w:t>
            </w:r>
            <w:r>
              <w:rPr>
                <w:spacing w:val="-7"/>
                <w:w w:val="105"/>
                <w:sz w:val="24"/>
              </w:rPr>
              <w:t> </w:t>
            </w:r>
            <w:r>
              <w:rPr>
                <w:w w:val="105"/>
                <w:sz w:val="24"/>
              </w:rPr>
              <w:t>community</w:t>
            </w:r>
            <w:r>
              <w:rPr>
                <w:spacing w:val="-8"/>
                <w:w w:val="105"/>
                <w:sz w:val="24"/>
              </w:rPr>
              <w:t> </w:t>
            </w:r>
            <w:r>
              <w:rPr>
                <w:w w:val="105"/>
                <w:sz w:val="24"/>
              </w:rPr>
              <w:t>assets</w:t>
            </w:r>
            <w:r>
              <w:rPr>
                <w:spacing w:val="-7"/>
                <w:w w:val="105"/>
                <w:sz w:val="24"/>
              </w:rPr>
              <w:t> </w:t>
            </w:r>
            <w:r>
              <w:rPr>
                <w:w w:val="105"/>
                <w:sz w:val="24"/>
              </w:rPr>
              <w:t>identified</w:t>
            </w:r>
            <w:r>
              <w:rPr>
                <w:spacing w:val="-7"/>
                <w:w w:val="105"/>
                <w:sz w:val="24"/>
              </w:rPr>
              <w:t> </w:t>
            </w:r>
            <w:r>
              <w:rPr>
                <w:spacing w:val="-2"/>
                <w:w w:val="105"/>
                <w:sz w:val="24"/>
              </w:rPr>
              <w:t>(intangible):</w:t>
            </w:r>
          </w:p>
        </w:tc>
        <w:tc>
          <w:tcPr>
            <w:tcW w:w="7982" w:type="dxa"/>
            <w:gridSpan w:val="2"/>
            <w:tcBorders>
              <w:bottom w:val="nil"/>
              <w:right w:val="nil"/>
            </w:tcBorders>
            <w:shd w:val="clear" w:color="auto" w:fill="F8DCD2"/>
          </w:tcPr>
          <w:p>
            <w:pPr>
              <w:pStyle w:val="TableParagraph"/>
              <w:ind w:left="83"/>
              <w:rPr>
                <w:sz w:val="24"/>
              </w:rPr>
            </w:pPr>
            <w:r>
              <w:rPr>
                <w:w w:val="105"/>
                <w:sz w:val="24"/>
              </w:rPr>
              <w:t>Areas</w:t>
            </w:r>
            <w:r>
              <w:rPr>
                <w:spacing w:val="-11"/>
                <w:w w:val="105"/>
                <w:sz w:val="24"/>
              </w:rPr>
              <w:t> </w:t>
            </w:r>
            <w:r>
              <w:rPr>
                <w:w w:val="105"/>
                <w:sz w:val="24"/>
              </w:rPr>
              <w:t>for</w:t>
            </w:r>
            <w:r>
              <w:rPr>
                <w:spacing w:val="-11"/>
                <w:w w:val="105"/>
                <w:sz w:val="24"/>
              </w:rPr>
              <w:t> </w:t>
            </w:r>
            <w:r>
              <w:rPr>
                <w:spacing w:val="-2"/>
                <w:w w:val="105"/>
                <w:sz w:val="24"/>
              </w:rPr>
              <w:t>development:</w:t>
            </w:r>
          </w:p>
        </w:tc>
      </w:tr>
    </w:tbl>
    <w:sectPr>
      <w:pgSz w:w="16820" w:h="11910" w:orient="landscape"/>
      <w:pgMar w:header="0" w:footer="345" w:top="740" w:bottom="540" w:left="44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ourier New">
    <w:altName w:val="Courier New"/>
    <w:charset w:val="0"/>
    <w:family w:val="modern"/>
    <w:pitch w:val="fixed"/>
  </w:font>
  <w:font w:name="Arial">
    <w:altName w:val="Arial"/>
    <w:charset w:val="0"/>
    <w:family w:val="swiss"/>
    <w:pitch w:val="variable"/>
  </w:font>
  <w:font w:name="Corbel">
    <w:altName w:val="Corbel"/>
    <w:charset w:val="0"/>
    <w:family w:val="swiss"/>
    <w:pitch w:val="variable"/>
  </w:font>
  <w:font w:name="Tahoma">
    <w:altName w:val="Tahom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97.280029pt;margin-top:566.830627pt;width:11.6pt;height:12.9pt;mso-position-horizontal-relative:page;mso-position-vertical-relative:page;z-index:-15821312" type="#_x0000_t202" id="docshape1" filled="false" stroked="false">
          <v:textbox inset="0,0,0,0">
            <w:txbxContent>
              <w:p>
                <w:pPr>
                  <w:spacing w:before="40"/>
                  <w:ind w:left="60" w:right="0" w:firstLine="0"/>
                  <w:jc w:val="left"/>
                  <w:rPr>
                    <w:sz w:val="16"/>
                  </w:rPr>
                </w:pPr>
                <w:r>
                  <w:rPr>
                    <w:w w:val="102"/>
                    <w:sz w:val="16"/>
                  </w:rPr>
                  <w:fldChar w:fldCharType="begin"/>
                </w:r>
                <w:r>
                  <w:rPr>
                    <w:w w:val="102"/>
                    <w:sz w:val="16"/>
                  </w:rPr>
                  <w:instrText> PAGE </w:instrText>
                </w:r>
                <w:r>
                  <w:rPr>
                    <w:w w:val="102"/>
                    <w:sz w:val="16"/>
                  </w:rPr>
                  <w:fldChar w:fldCharType="separate"/>
                </w:r>
                <w:r>
                  <w:rPr>
                    <w:w w:val="102"/>
                    <w:sz w:val="16"/>
                  </w:rPr>
                  <w:t>6</w:t>
                </w:r>
                <w:r>
                  <w:rPr>
                    <w:w w:val="102"/>
                    <w:sz w:val="16"/>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080" w:hanging="360"/>
      </w:pPr>
      <w:rPr>
        <w:rFonts w:hint="default" w:ascii="Calibri" w:hAnsi="Calibri" w:eastAsia="Calibri" w:cs="Calibri"/>
        <w:b w:val="0"/>
        <w:bCs w:val="0"/>
        <w:i w:val="0"/>
        <w:iCs w:val="0"/>
        <w:w w:val="100"/>
        <w:sz w:val="24"/>
        <w:szCs w:val="24"/>
        <w:lang w:val="en-US" w:eastAsia="en-US" w:bidi="ar-SA"/>
      </w:rPr>
    </w:lvl>
    <w:lvl w:ilvl="1">
      <w:start w:val="0"/>
      <w:numFmt w:val="bullet"/>
      <w:lvlText w:val="•"/>
      <w:lvlJc w:val="left"/>
      <w:pPr>
        <w:ind w:left="2565" w:hanging="360"/>
      </w:pPr>
      <w:rPr>
        <w:rFonts w:hint="default"/>
        <w:lang w:val="en-US" w:eastAsia="en-US" w:bidi="ar-SA"/>
      </w:rPr>
    </w:lvl>
    <w:lvl w:ilvl="2">
      <w:start w:val="0"/>
      <w:numFmt w:val="bullet"/>
      <w:lvlText w:val="•"/>
      <w:lvlJc w:val="left"/>
      <w:pPr>
        <w:ind w:left="4051" w:hanging="360"/>
      </w:pPr>
      <w:rPr>
        <w:rFonts w:hint="default"/>
        <w:lang w:val="en-US" w:eastAsia="en-US" w:bidi="ar-SA"/>
      </w:rPr>
    </w:lvl>
    <w:lvl w:ilvl="3">
      <w:start w:val="0"/>
      <w:numFmt w:val="bullet"/>
      <w:lvlText w:val="•"/>
      <w:lvlJc w:val="left"/>
      <w:pPr>
        <w:ind w:left="5537" w:hanging="360"/>
      </w:pPr>
      <w:rPr>
        <w:rFonts w:hint="default"/>
        <w:lang w:val="en-US" w:eastAsia="en-US" w:bidi="ar-SA"/>
      </w:rPr>
    </w:lvl>
    <w:lvl w:ilvl="4">
      <w:start w:val="0"/>
      <w:numFmt w:val="bullet"/>
      <w:lvlText w:val="•"/>
      <w:lvlJc w:val="left"/>
      <w:pPr>
        <w:ind w:left="7022" w:hanging="360"/>
      </w:pPr>
      <w:rPr>
        <w:rFonts w:hint="default"/>
        <w:lang w:val="en-US" w:eastAsia="en-US" w:bidi="ar-SA"/>
      </w:rPr>
    </w:lvl>
    <w:lvl w:ilvl="5">
      <w:start w:val="0"/>
      <w:numFmt w:val="bullet"/>
      <w:lvlText w:val="•"/>
      <w:lvlJc w:val="left"/>
      <w:pPr>
        <w:ind w:left="8508" w:hanging="360"/>
      </w:pPr>
      <w:rPr>
        <w:rFonts w:hint="default"/>
        <w:lang w:val="en-US" w:eastAsia="en-US" w:bidi="ar-SA"/>
      </w:rPr>
    </w:lvl>
    <w:lvl w:ilvl="6">
      <w:start w:val="0"/>
      <w:numFmt w:val="bullet"/>
      <w:lvlText w:val="•"/>
      <w:lvlJc w:val="left"/>
      <w:pPr>
        <w:ind w:left="9994" w:hanging="360"/>
      </w:pPr>
      <w:rPr>
        <w:rFonts w:hint="default"/>
        <w:lang w:val="en-US" w:eastAsia="en-US" w:bidi="ar-SA"/>
      </w:rPr>
    </w:lvl>
    <w:lvl w:ilvl="7">
      <w:start w:val="0"/>
      <w:numFmt w:val="bullet"/>
      <w:lvlText w:val="•"/>
      <w:lvlJc w:val="left"/>
      <w:pPr>
        <w:ind w:left="11479" w:hanging="360"/>
      </w:pPr>
      <w:rPr>
        <w:rFonts w:hint="default"/>
        <w:lang w:val="en-US" w:eastAsia="en-US" w:bidi="ar-SA"/>
      </w:rPr>
    </w:lvl>
    <w:lvl w:ilvl="8">
      <w:start w:val="0"/>
      <w:numFmt w:val="bullet"/>
      <w:lvlText w:val="•"/>
      <w:lvlJc w:val="left"/>
      <w:pPr>
        <w:ind w:left="12965" w:hanging="360"/>
      </w:pPr>
      <w:rPr>
        <w:rFonts w:hint="default"/>
        <w:lang w:val="en-US" w:eastAsia="en-US" w:bidi="ar-SA"/>
      </w:rPr>
    </w:lvl>
  </w:abstractNum>
  <w:abstractNum w:abstractNumId="0">
    <w:multiLevelType w:val="hybridMultilevel"/>
    <w:lvl w:ilvl="0">
      <w:start w:val="0"/>
      <w:numFmt w:val="bullet"/>
      <w:lvlText w:val="●"/>
      <w:lvlJc w:val="left"/>
      <w:pPr>
        <w:ind w:left="1080" w:hanging="360"/>
      </w:pPr>
      <w:rPr>
        <w:rFonts w:hint="default" w:ascii="Courier New" w:hAnsi="Courier New" w:eastAsia="Courier New" w:cs="Courier New"/>
        <w:b w:val="0"/>
        <w:bCs w:val="0"/>
        <w:i w:val="0"/>
        <w:iCs w:val="0"/>
        <w:w w:val="100"/>
        <w:sz w:val="24"/>
        <w:szCs w:val="24"/>
        <w:lang w:val="en-US" w:eastAsia="en-US" w:bidi="ar-SA"/>
      </w:rPr>
    </w:lvl>
    <w:lvl w:ilvl="1">
      <w:start w:val="0"/>
      <w:numFmt w:val="bullet"/>
      <w:lvlText w:val="•"/>
      <w:lvlJc w:val="left"/>
      <w:pPr>
        <w:ind w:left="2565" w:hanging="360"/>
      </w:pPr>
      <w:rPr>
        <w:rFonts w:hint="default"/>
        <w:lang w:val="en-US" w:eastAsia="en-US" w:bidi="ar-SA"/>
      </w:rPr>
    </w:lvl>
    <w:lvl w:ilvl="2">
      <w:start w:val="0"/>
      <w:numFmt w:val="bullet"/>
      <w:lvlText w:val="•"/>
      <w:lvlJc w:val="left"/>
      <w:pPr>
        <w:ind w:left="4051" w:hanging="360"/>
      </w:pPr>
      <w:rPr>
        <w:rFonts w:hint="default"/>
        <w:lang w:val="en-US" w:eastAsia="en-US" w:bidi="ar-SA"/>
      </w:rPr>
    </w:lvl>
    <w:lvl w:ilvl="3">
      <w:start w:val="0"/>
      <w:numFmt w:val="bullet"/>
      <w:lvlText w:val="•"/>
      <w:lvlJc w:val="left"/>
      <w:pPr>
        <w:ind w:left="5537" w:hanging="360"/>
      </w:pPr>
      <w:rPr>
        <w:rFonts w:hint="default"/>
        <w:lang w:val="en-US" w:eastAsia="en-US" w:bidi="ar-SA"/>
      </w:rPr>
    </w:lvl>
    <w:lvl w:ilvl="4">
      <w:start w:val="0"/>
      <w:numFmt w:val="bullet"/>
      <w:lvlText w:val="•"/>
      <w:lvlJc w:val="left"/>
      <w:pPr>
        <w:ind w:left="7022" w:hanging="360"/>
      </w:pPr>
      <w:rPr>
        <w:rFonts w:hint="default"/>
        <w:lang w:val="en-US" w:eastAsia="en-US" w:bidi="ar-SA"/>
      </w:rPr>
    </w:lvl>
    <w:lvl w:ilvl="5">
      <w:start w:val="0"/>
      <w:numFmt w:val="bullet"/>
      <w:lvlText w:val="•"/>
      <w:lvlJc w:val="left"/>
      <w:pPr>
        <w:ind w:left="8508" w:hanging="360"/>
      </w:pPr>
      <w:rPr>
        <w:rFonts w:hint="default"/>
        <w:lang w:val="en-US" w:eastAsia="en-US" w:bidi="ar-SA"/>
      </w:rPr>
    </w:lvl>
    <w:lvl w:ilvl="6">
      <w:start w:val="0"/>
      <w:numFmt w:val="bullet"/>
      <w:lvlText w:val="•"/>
      <w:lvlJc w:val="left"/>
      <w:pPr>
        <w:ind w:left="9994" w:hanging="360"/>
      </w:pPr>
      <w:rPr>
        <w:rFonts w:hint="default"/>
        <w:lang w:val="en-US" w:eastAsia="en-US" w:bidi="ar-SA"/>
      </w:rPr>
    </w:lvl>
    <w:lvl w:ilvl="7">
      <w:start w:val="0"/>
      <w:numFmt w:val="bullet"/>
      <w:lvlText w:val="•"/>
      <w:lvlJc w:val="left"/>
      <w:pPr>
        <w:ind w:left="11479" w:hanging="360"/>
      </w:pPr>
      <w:rPr>
        <w:rFonts w:hint="default"/>
        <w:lang w:val="en-US" w:eastAsia="en-US" w:bidi="ar-SA"/>
      </w:rPr>
    </w:lvl>
    <w:lvl w:ilvl="8">
      <w:start w:val="0"/>
      <w:numFmt w:val="bullet"/>
      <w:lvlText w:val="•"/>
      <w:lvlJc w:val="left"/>
      <w:pPr>
        <w:ind w:left="12965"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280"/>
      <w:outlineLvl w:val="1"/>
    </w:pPr>
    <w:rPr>
      <w:rFonts w:ascii="Tahoma" w:hAnsi="Tahoma" w:eastAsia="Tahoma" w:cs="Tahoma"/>
      <w:b/>
      <w:bCs/>
      <w:sz w:val="24"/>
      <w:szCs w:val="24"/>
      <w:lang w:val="en-US" w:eastAsia="en-US" w:bidi="ar-SA"/>
    </w:rPr>
  </w:style>
  <w:style w:styleId="Title" w:type="paragraph">
    <w:name w:val="Title"/>
    <w:basedOn w:val="Normal"/>
    <w:uiPriority w:val="1"/>
    <w:qFormat/>
    <w:pPr>
      <w:spacing w:before="34"/>
      <w:ind w:left="280"/>
    </w:pPr>
    <w:rPr>
      <w:rFonts w:ascii="Corbel" w:hAnsi="Corbel" w:eastAsia="Corbel" w:cs="Corbel"/>
      <w:b/>
      <w:bCs/>
      <w:sz w:val="32"/>
      <w:szCs w:val="32"/>
      <w:lang w:val="en-US" w:eastAsia="en-US" w:bidi="ar-SA"/>
    </w:rPr>
  </w:style>
  <w:style w:styleId="ListParagraph" w:type="paragraph">
    <w:name w:val="List Paragraph"/>
    <w:basedOn w:val="Normal"/>
    <w:uiPriority w:val="1"/>
    <w:qFormat/>
    <w:pPr>
      <w:spacing w:before="203"/>
      <w:ind w:left="1080" w:hanging="361"/>
    </w:pPr>
    <w:rPr>
      <w:rFonts w:ascii="Arial" w:hAnsi="Arial" w:eastAsia="Arial" w:cs="Arial"/>
      <w:lang w:val="en-US" w:eastAsia="en-US" w:bidi="ar-SA"/>
    </w:rPr>
  </w:style>
  <w:style w:styleId="TableParagraph" w:type="paragraph">
    <w:name w:val="Table Paragraph"/>
    <w:basedOn w:val="Normal"/>
    <w:uiPriority w:val="1"/>
    <w:qFormat/>
    <w:pPr>
      <w:spacing w:before="32"/>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Ralls</dc:creator>
  <dcterms:created xsi:type="dcterms:W3CDTF">2022-10-11T09:02:20Z</dcterms:created>
  <dcterms:modified xsi:type="dcterms:W3CDTF">2022-10-11T09:02:20Z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TF10002065</vt:lpwstr>
  </property>
  <property fmtid="{D5CDD505-2E9C-101B-9397-08002B2CF9AE}" pid="3" name="ContentTypeId">
    <vt:lpwstr>0x0101009C467C137A7CDE448CB0A43503782328</vt:lpwstr>
  </property>
  <property fmtid="{D5CDD505-2E9C-101B-9397-08002B2CF9AE}" pid="4" name="Created">
    <vt:filetime>2022-10-11T00:00:00Z</vt:filetime>
  </property>
  <property fmtid="{D5CDD505-2E9C-101B-9397-08002B2CF9AE}" pid="5" name="Creator">
    <vt:lpwstr>Acrobat PDFMaker 22 for Word</vt:lpwstr>
  </property>
  <property fmtid="{D5CDD505-2E9C-101B-9397-08002B2CF9AE}" pid="6" name="LastSaved">
    <vt:filetime>2022-10-11T00:00:00Z</vt:filetime>
  </property>
  <property fmtid="{D5CDD505-2E9C-101B-9397-08002B2CF9AE}" pid="7" name="Producer">
    <vt:lpwstr>Adobe PDF Library 22.2.244</vt:lpwstr>
  </property>
  <property fmtid="{D5CDD505-2E9C-101B-9397-08002B2CF9AE}" pid="8" name="SourceModified">
    <vt:lpwstr/>
  </property>
</Properties>
</file>